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906"/>
      </w:tblGrid>
      <w:tr w:rsidR="00500DAE" w:rsidRPr="00CC19DE" w14:paraId="7F7ACF21" w14:textId="77777777" w:rsidTr="008307AE">
        <w:tc>
          <w:tcPr>
            <w:tcW w:w="3078" w:type="dxa"/>
            <w:shd w:val="clear" w:color="auto" w:fill="auto"/>
          </w:tcPr>
          <w:p w14:paraId="42CF0AAD" w14:textId="77777777" w:rsidR="00500DAE" w:rsidRPr="00CC19DE" w:rsidRDefault="00500DAE" w:rsidP="008307A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19DE">
              <w:rPr>
                <w:rFonts w:asciiTheme="minorHAnsi" w:hAnsiTheme="minorHAnsi"/>
                <w:b/>
                <w:sz w:val="22"/>
                <w:szCs w:val="22"/>
              </w:rPr>
              <w:t>Title of Lesson:</w:t>
            </w:r>
          </w:p>
        </w:tc>
        <w:tc>
          <w:tcPr>
            <w:tcW w:w="7074" w:type="dxa"/>
            <w:shd w:val="clear" w:color="auto" w:fill="auto"/>
          </w:tcPr>
          <w:p w14:paraId="1BD96EC2" w14:textId="4A40D4DD" w:rsidR="00500DAE" w:rsidRPr="00CC19DE" w:rsidRDefault="00C361D2" w:rsidP="008307A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CC19DE">
              <w:rPr>
                <w:rFonts w:asciiTheme="minorHAnsi" w:hAnsiTheme="minorHAnsi"/>
                <w:b/>
                <w:sz w:val="22"/>
                <w:szCs w:val="22"/>
              </w:rPr>
              <w:t>History</w:t>
            </w:r>
          </w:p>
        </w:tc>
      </w:tr>
      <w:tr w:rsidR="00500DAE" w:rsidRPr="00CC19DE" w14:paraId="5CDB7B04" w14:textId="77777777" w:rsidTr="008307AE">
        <w:tc>
          <w:tcPr>
            <w:tcW w:w="3078" w:type="dxa"/>
            <w:shd w:val="clear" w:color="auto" w:fill="auto"/>
          </w:tcPr>
          <w:p w14:paraId="25693035" w14:textId="77777777" w:rsidR="00500DAE" w:rsidRPr="00CC19DE" w:rsidRDefault="00376D2A" w:rsidP="00376D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19DE">
              <w:rPr>
                <w:rFonts w:asciiTheme="minorHAnsi" w:hAnsiTheme="minorHAnsi"/>
                <w:b/>
                <w:sz w:val="22"/>
                <w:szCs w:val="22"/>
              </w:rPr>
              <w:t>Teacher</w:t>
            </w:r>
            <w:r w:rsidR="00500DAE" w:rsidRPr="00CC19DE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7074" w:type="dxa"/>
            <w:shd w:val="clear" w:color="auto" w:fill="auto"/>
          </w:tcPr>
          <w:p w14:paraId="4F6B279C" w14:textId="3432FA07" w:rsidR="00500DAE" w:rsidRPr="00CC19DE" w:rsidRDefault="00C361D2" w:rsidP="008307A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CC19DE">
              <w:rPr>
                <w:rFonts w:asciiTheme="minorHAnsi" w:hAnsiTheme="minorHAnsi"/>
                <w:b/>
                <w:sz w:val="22"/>
                <w:szCs w:val="22"/>
              </w:rPr>
              <w:t>Ms. Ayers</w:t>
            </w:r>
          </w:p>
        </w:tc>
      </w:tr>
      <w:tr w:rsidR="00376D2A" w:rsidRPr="00CC19DE" w14:paraId="0F4B795B" w14:textId="77777777" w:rsidTr="008307AE">
        <w:tc>
          <w:tcPr>
            <w:tcW w:w="3078" w:type="dxa"/>
            <w:shd w:val="clear" w:color="auto" w:fill="auto"/>
          </w:tcPr>
          <w:p w14:paraId="6B0B1F25" w14:textId="77777777" w:rsidR="00376D2A" w:rsidRPr="00CC19DE" w:rsidRDefault="00376D2A" w:rsidP="008307A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19DE">
              <w:rPr>
                <w:rFonts w:asciiTheme="minorHAnsi" w:hAnsiTheme="minorHAnsi"/>
                <w:b/>
                <w:sz w:val="22"/>
                <w:szCs w:val="22"/>
              </w:rPr>
              <w:t>School:</w:t>
            </w:r>
          </w:p>
        </w:tc>
        <w:tc>
          <w:tcPr>
            <w:tcW w:w="7074" w:type="dxa"/>
            <w:shd w:val="clear" w:color="auto" w:fill="auto"/>
          </w:tcPr>
          <w:p w14:paraId="24B6AE5A" w14:textId="22AEACEC" w:rsidR="00376D2A" w:rsidRPr="00CC19DE" w:rsidRDefault="00C361D2" w:rsidP="008307A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CC19DE">
              <w:rPr>
                <w:rFonts w:asciiTheme="minorHAnsi" w:hAnsiTheme="minorHAnsi"/>
                <w:b/>
                <w:sz w:val="22"/>
                <w:szCs w:val="22"/>
              </w:rPr>
              <w:t>High School</w:t>
            </w:r>
          </w:p>
        </w:tc>
      </w:tr>
      <w:tr w:rsidR="00500DAE" w:rsidRPr="00CC19DE" w14:paraId="1D0CCE5F" w14:textId="77777777" w:rsidTr="008307AE">
        <w:tc>
          <w:tcPr>
            <w:tcW w:w="3078" w:type="dxa"/>
            <w:shd w:val="clear" w:color="auto" w:fill="auto"/>
          </w:tcPr>
          <w:p w14:paraId="5D7B568C" w14:textId="77777777" w:rsidR="00500DAE" w:rsidRPr="00CC19DE" w:rsidRDefault="00500DAE" w:rsidP="008307A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19DE">
              <w:rPr>
                <w:rFonts w:asciiTheme="minorHAnsi" w:hAnsiTheme="minorHAnsi"/>
                <w:b/>
                <w:sz w:val="22"/>
                <w:szCs w:val="22"/>
              </w:rPr>
              <w:t>Grade Level[s]:</w:t>
            </w:r>
          </w:p>
        </w:tc>
        <w:tc>
          <w:tcPr>
            <w:tcW w:w="7074" w:type="dxa"/>
            <w:shd w:val="clear" w:color="auto" w:fill="auto"/>
          </w:tcPr>
          <w:p w14:paraId="5FB4256E" w14:textId="222C8D10" w:rsidR="00500DAE" w:rsidRPr="00CC19DE" w:rsidRDefault="00C361D2" w:rsidP="008307A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CC19DE">
              <w:rPr>
                <w:rFonts w:asciiTheme="minorHAnsi" w:hAnsiTheme="minorHAnsi"/>
                <w:b/>
                <w:sz w:val="22"/>
                <w:szCs w:val="22"/>
              </w:rPr>
              <w:t>9-12</w:t>
            </w:r>
          </w:p>
        </w:tc>
      </w:tr>
      <w:tr w:rsidR="00500DAE" w:rsidRPr="00CC19DE" w14:paraId="26CFEA16" w14:textId="77777777" w:rsidTr="00C361D2">
        <w:trPr>
          <w:trHeight w:val="197"/>
        </w:trPr>
        <w:tc>
          <w:tcPr>
            <w:tcW w:w="3078" w:type="dxa"/>
            <w:shd w:val="clear" w:color="auto" w:fill="auto"/>
          </w:tcPr>
          <w:p w14:paraId="0F55CB16" w14:textId="77777777" w:rsidR="00500DAE" w:rsidRPr="00CC19DE" w:rsidRDefault="00500DAE" w:rsidP="008307A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19DE">
              <w:rPr>
                <w:rFonts w:asciiTheme="minorHAnsi" w:hAnsiTheme="minorHAnsi"/>
                <w:b/>
                <w:sz w:val="22"/>
                <w:szCs w:val="22"/>
              </w:rPr>
              <w:t>Date to be Taught:</w:t>
            </w:r>
          </w:p>
        </w:tc>
        <w:tc>
          <w:tcPr>
            <w:tcW w:w="7074" w:type="dxa"/>
            <w:shd w:val="clear" w:color="auto" w:fill="auto"/>
          </w:tcPr>
          <w:p w14:paraId="695CC3C9" w14:textId="6B192A7F" w:rsidR="00500DAE" w:rsidRPr="00CC19DE" w:rsidRDefault="00C361D2" w:rsidP="008307A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CC19DE">
              <w:rPr>
                <w:rFonts w:asciiTheme="minorHAnsi" w:hAnsiTheme="minorHAnsi"/>
                <w:b/>
                <w:sz w:val="22"/>
                <w:szCs w:val="22"/>
              </w:rPr>
              <w:t xml:space="preserve">Tuesday, October </w:t>
            </w:r>
            <w:r w:rsidR="00C33062" w:rsidRPr="00CC19DE">
              <w:rPr>
                <w:rFonts w:asciiTheme="minorHAnsi" w:hAnsiTheme="minorHAnsi"/>
                <w:b/>
                <w:sz w:val="22"/>
                <w:szCs w:val="22"/>
              </w:rPr>
              <w:t>17</w:t>
            </w:r>
          </w:p>
        </w:tc>
      </w:tr>
    </w:tbl>
    <w:p w14:paraId="11540F55" w14:textId="77777777" w:rsidR="00500DAE" w:rsidRPr="00CC19DE" w:rsidRDefault="00500DAE" w:rsidP="00F1088E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b/>
          <w:sz w:val="22"/>
          <w:szCs w:val="22"/>
        </w:rPr>
      </w:pPr>
    </w:p>
    <w:p w14:paraId="60DCF257" w14:textId="77777777" w:rsidR="00667377" w:rsidRPr="00CC19DE" w:rsidRDefault="00667377" w:rsidP="00667377">
      <w:pPr>
        <w:pStyle w:val="Header"/>
        <w:rPr>
          <w:rFonts w:asciiTheme="minorHAnsi" w:hAnsiTheme="minorHAnsi"/>
          <w:b/>
          <w:sz w:val="22"/>
          <w:szCs w:val="22"/>
        </w:rPr>
      </w:pPr>
      <w:r w:rsidRPr="00CC19DE">
        <w:rPr>
          <w:rFonts w:asciiTheme="minorHAnsi" w:hAnsiTheme="minorHAnsi"/>
          <w:b/>
          <w:sz w:val="22"/>
          <w:szCs w:val="22"/>
        </w:rPr>
        <w:t>Big Idea that drives Lesson/Unit:</w:t>
      </w:r>
    </w:p>
    <w:p w14:paraId="0604F876" w14:textId="3EB4FD6D" w:rsidR="00667377" w:rsidRPr="00CC19DE" w:rsidRDefault="00C33062" w:rsidP="00667377">
      <w:pPr>
        <w:pStyle w:val="Header"/>
        <w:rPr>
          <w:rFonts w:asciiTheme="minorHAnsi" w:hAnsiTheme="minorHAnsi"/>
          <w:sz w:val="22"/>
          <w:szCs w:val="22"/>
        </w:rPr>
      </w:pPr>
      <w:r w:rsidRPr="00CC19DE">
        <w:rPr>
          <w:rFonts w:asciiTheme="minorHAnsi" w:hAnsiTheme="minorHAnsi"/>
          <w:sz w:val="22"/>
          <w:szCs w:val="22"/>
        </w:rPr>
        <w:t xml:space="preserve">We will be exploring the </w:t>
      </w:r>
      <w:r w:rsidR="00DA0F52" w:rsidRPr="00CC19DE">
        <w:rPr>
          <w:rFonts w:asciiTheme="minorHAnsi" w:hAnsiTheme="minorHAnsi"/>
          <w:sz w:val="22"/>
          <w:szCs w:val="22"/>
        </w:rPr>
        <w:t>methods and purpose of</w:t>
      </w:r>
      <w:r w:rsidR="007C726F" w:rsidRPr="00CC19DE">
        <w:rPr>
          <w:rFonts w:asciiTheme="minorHAnsi" w:hAnsiTheme="minorHAnsi"/>
          <w:sz w:val="22"/>
          <w:szCs w:val="22"/>
        </w:rPr>
        <w:t xml:space="preserve"> the study of history and relating it to the process and purpose of artwork. We will look at the work of Theaster Gates </w:t>
      </w:r>
      <w:r w:rsidR="00D75FD1" w:rsidRPr="00CC19DE">
        <w:rPr>
          <w:rFonts w:asciiTheme="minorHAnsi" w:hAnsiTheme="minorHAnsi"/>
          <w:sz w:val="22"/>
          <w:szCs w:val="22"/>
        </w:rPr>
        <w:t>and watch a video where he discusses his practice then we will investigate the ways he utilizes the methods of a historian and how he represents those ideas through artwork.</w:t>
      </w:r>
    </w:p>
    <w:p w14:paraId="07BC6CEF" w14:textId="77777777" w:rsidR="00667377" w:rsidRPr="00CC19DE" w:rsidRDefault="00667377" w:rsidP="00667377">
      <w:pPr>
        <w:pStyle w:val="Header"/>
        <w:rPr>
          <w:rFonts w:asciiTheme="minorHAnsi" w:hAnsiTheme="minorHAnsi"/>
          <w:b/>
          <w:sz w:val="22"/>
          <w:szCs w:val="22"/>
        </w:rPr>
      </w:pPr>
    </w:p>
    <w:p w14:paraId="62ABCACA" w14:textId="77777777" w:rsidR="00667377" w:rsidRPr="00CC19DE" w:rsidRDefault="00667377" w:rsidP="00667377">
      <w:pPr>
        <w:pStyle w:val="Header"/>
        <w:rPr>
          <w:rFonts w:asciiTheme="minorHAnsi" w:hAnsiTheme="minorHAnsi"/>
          <w:b/>
          <w:sz w:val="22"/>
          <w:szCs w:val="22"/>
        </w:rPr>
      </w:pPr>
      <w:r w:rsidRPr="00CC19DE">
        <w:rPr>
          <w:rFonts w:asciiTheme="minorHAnsi" w:hAnsiTheme="minorHAnsi"/>
          <w:b/>
          <w:sz w:val="22"/>
          <w:szCs w:val="22"/>
        </w:rPr>
        <w:t>Fine Arts Goals Met by the Objectives:</w:t>
      </w:r>
    </w:p>
    <w:p w14:paraId="4FABB285" w14:textId="7995D69D" w:rsidR="00CC19DE" w:rsidRPr="00CC19DE" w:rsidRDefault="00CC19DE" w:rsidP="00CC19DE">
      <w:pPr>
        <w:pStyle w:val="NormalWeb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CC19DE">
        <w:rPr>
          <w:rFonts w:asciiTheme="minorHAnsi" w:hAnsiTheme="minorHAnsi"/>
          <w:sz w:val="22"/>
          <w:szCs w:val="22"/>
        </w:rPr>
        <w:t xml:space="preserve">Construct and support meaningful interpretations, supported by evidence, of an artwork or collection of works through describing and analyzing feelings, subject matter, formal characteristics, art- making approaches, contextual information, and key concepts. </w:t>
      </w:r>
    </w:p>
    <w:p w14:paraId="5C0F26B0" w14:textId="77777777" w:rsidR="00CC19DE" w:rsidRPr="00CC19DE" w:rsidRDefault="00CC19DE" w:rsidP="00CC19DE">
      <w:pPr>
        <w:pStyle w:val="NormalWeb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CC19DE">
        <w:rPr>
          <w:rFonts w:asciiTheme="minorHAnsi" w:hAnsiTheme="minorHAnsi"/>
          <w:sz w:val="22"/>
          <w:szCs w:val="22"/>
        </w:rPr>
        <w:t xml:space="preserve">a. Determine the relevance of criteria used by others to evaluate a work of art or collection of works. </w:t>
      </w:r>
    </w:p>
    <w:p w14:paraId="05812E01" w14:textId="29E5E64B" w:rsidR="00CC19DE" w:rsidRPr="00CC19DE" w:rsidRDefault="00CC19DE" w:rsidP="00CC19DE">
      <w:pPr>
        <w:pStyle w:val="NormalWeb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CC19DE">
        <w:rPr>
          <w:rFonts w:asciiTheme="minorHAnsi" w:hAnsiTheme="minorHAnsi"/>
          <w:sz w:val="22"/>
          <w:szCs w:val="22"/>
        </w:rPr>
        <w:t xml:space="preserve">a. Compare uses of art in a variety of societal, cultural, and historical contexts and make connections to uses of art in contemporary and local contexts. </w:t>
      </w:r>
    </w:p>
    <w:p w14:paraId="08EC6DAA" w14:textId="77777777" w:rsidR="00CC19DE" w:rsidRPr="00CC19DE" w:rsidRDefault="00CC19DE" w:rsidP="00667377">
      <w:pPr>
        <w:pStyle w:val="Header"/>
        <w:rPr>
          <w:rFonts w:asciiTheme="minorHAnsi" w:hAnsiTheme="minorHAnsi"/>
          <w:sz w:val="22"/>
          <w:szCs w:val="22"/>
        </w:rPr>
      </w:pPr>
    </w:p>
    <w:p w14:paraId="5AF70191" w14:textId="77777777" w:rsidR="00667377" w:rsidRPr="00CC19DE" w:rsidRDefault="00667377" w:rsidP="00667377">
      <w:pPr>
        <w:pStyle w:val="Header"/>
        <w:rPr>
          <w:rFonts w:asciiTheme="minorHAnsi" w:hAnsiTheme="minorHAnsi"/>
          <w:b/>
          <w:sz w:val="22"/>
          <w:szCs w:val="22"/>
        </w:rPr>
      </w:pPr>
      <w:r w:rsidRPr="00CC19DE">
        <w:rPr>
          <w:rFonts w:asciiTheme="minorHAnsi" w:hAnsiTheme="minorHAnsi"/>
          <w:b/>
          <w:sz w:val="22"/>
          <w:szCs w:val="22"/>
        </w:rPr>
        <w:t>Vocabulary Acquisition:</w:t>
      </w:r>
    </w:p>
    <w:p w14:paraId="1F1E8916" w14:textId="6897FA53" w:rsidR="00667377" w:rsidRDefault="00CC19DE" w:rsidP="00667377">
      <w:pPr>
        <w:pStyle w:val="Header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Fact: Someth</w:t>
      </w:r>
      <w:r w:rsidR="006B586D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>n</w:t>
      </w:r>
      <w:r w:rsidR="006B586D">
        <w:rPr>
          <w:rFonts w:asciiTheme="minorHAnsi" w:hAnsiTheme="minorHAnsi"/>
          <w:sz w:val="22"/>
          <w:szCs w:val="22"/>
        </w:rPr>
        <w:t>g</w:t>
      </w:r>
      <w:r>
        <w:rPr>
          <w:rFonts w:asciiTheme="minorHAnsi" w:hAnsiTheme="minorHAnsi"/>
          <w:sz w:val="22"/>
          <w:szCs w:val="22"/>
        </w:rPr>
        <w:t xml:space="preserve"> that happened in the past</w:t>
      </w:r>
    </w:p>
    <w:p w14:paraId="73C08730" w14:textId="7D7C6122" w:rsidR="00CC19DE" w:rsidRDefault="00CC19DE" w:rsidP="00667377">
      <w:pPr>
        <w:pStyle w:val="Header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Historical fact: A fact when a historian uses it in an argument</w:t>
      </w:r>
    </w:p>
    <w:p w14:paraId="76CEFAE7" w14:textId="317ADB77" w:rsidR="00CC19DE" w:rsidRDefault="00CC19DE" w:rsidP="00667377">
      <w:pPr>
        <w:pStyle w:val="Header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Propaganda: Information, especially of a biased or misleading nature, used to promote or publicize a </w:t>
      </w:r>
      <w:proofErr w:type="gramStart"/>
      <w:r>
        <w:rPr>
          <w:rFonts w:asciiTheme="minorHAnsi" w:hAnsiTheme="minorHAnsi"/>
          <w:sz w:val="22"/>
          <w:szCs w:val="22"/>
        </w:rPr>
        <w:t>particular political</w:t>
      </w:r>
      <w:proofErr w:type="gramEnd"/>
      <w:r>
        <w:rPr>
          <w:rFonts w:asciiTheme="minorHAnsi" w:hAnsiTheme="minorHAnsi"/>
          <w:sz w:val="22"/>
          <w:szCs w:val="22"/>
        </w:rPr>
        <w:t xml:space="preserve"> cause or POV.</w:t>
      </w:r>
    </w:p>
    <w:p w14:paraId="125CCAE2" w14:textId="6C1EBC87" w:rsidR="00CC19DE" w:rsidRDefault="00CC19DE" w:rsidP="00667377">
      <w:pPr>
        <w:pStyle w:val="Header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Skeptical:</w:t>
      </w:r>
      <w:r w:rsidR="0057752C">
        <w:rPr>
          <w:rFonts w:asciiTheme="minorHAnsi" w:hAnsiTheme="minorHAnsi"/>
          <w:sz w:val="22"/>
          <w:szCs w:val="22"/>
        </w:rPr>
        <w:t xml:space="preserve"> </w:t>
      </w:r>
      <w:r w:rsidR="0057752C" w:rsidRPr="0057752C">
        <w:rPr>
          <w:rFonts w:asciiTheme="minorHAnsi" w:hAnsiTheme="minorHAnsi"/>
          <w:sz w:val="22"/>
          <w:szCs w:val="22"/>
        </w:rPr>
        <w:t>not easily convinced; having doubts or reservations.</w:t>
      </w:r>
    </w:p>
    <w:p w14:paraId="0722DFD8" w14:textId="5C1A80D1" w:rsidR="00CC19DE" w:rsidRDefault="00CC19DE" w:rsidP="00667377">
      <w:pPr>
        <w:pStyle w:val="Header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Synthetically:</w:t>
      </w:r>
      <w:r w:rsidR="0057752C" w:rsidRPr="0057752C">
        <w:t xml:space="preserve"> </w:t>
      </w:r>
      <w:r w:rsidR="0057752C" w:rsidRPr="0057752C">
        <w:rPr>
          <w:rFonts w:asciiTheme="minorHAnsi" w:hAnsiTheme="minorHAnsi"/>
          <w:sz w:val="22"/>
          <w:szCs w:val="22"/>
        </w:rPr>
        <w:t>the combination of ideas to form a theory or system.</w:t>
      </w:r>
    </w:p>
    <w:p w14:paraId="680897D4" w14:textId="01F98E30" w:rsidR="00CC19DE" w:rsidRPr="00CC19DE" w:rsidRDefault="00CC19DE" w:rsidP="00667377">
      <w:pPr>
        <w:pStyle w:val="Header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="006B586D"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</w:rPr>
        <w:t>pathy:</w:t>
      </w:r>
      <w:r w:rsidR="0057752C" w:rsidRPr="0057752C">
        <w:t xml:space="preserve"> </w:t>
      </w:r>
      <w:r w:rsidR="0057752C" w:rsidRPr="0057752C">
        <w:rPr>
          <w:rFonts w:asciiTheme="minorHAnsi" w:hAnsiTheme="minorHAnsi"/>
          <w:sz w:val="22"/>
          <w:szCs w:val="22"/>
        </w:rPr>
        <w:t>the ability to understand and share the feelings of another.</w:t>
      </w:r>
    </w:p>
    <w:p w14:paraId="717DC597" w14:textId="77777777" w:rsidR="00667377" w:rsidRPr="00CC19DE" w:rsidRDefault="00667377" w:rsidP="00667377">
      <w:pPr>
        <w:pStyle w:val="Header"/>
        <w:rPr>
          <w:rFonts w:asciiTheme="minorHAnsi" w:hAnsiTheme="minorHAnsi"/>
          <w:b/>
          <w:sz w:val="22"/>
          <w:szCs w:val="22"/>
        </w:rPr>
      </w:pPr>
    </w:p>
    <w:p w14:paraId="01121F54" w14:textId="77777777" w:rsidR="00667377" w:rsidRPr="00CC19DE" w:rsidRDefault="00667377" w:rsidP="00667377">
      <w:pPr>
        <w:pStyle w:val="Header"/>
        <w:rPr>
          <w:rFonts w:asciiTheme="minorHAnsi" w:hAnsiTheme="minorHAnsi"/>
          <w:b/>
          <w:sz w:val="22"/>
          <w:szCs w:val="22"/>
        </w:rPr>
      </w:pPr>
      <w:r w:rsidRPr="00CC19DE">
        <w:rPr>
          <w:rFonts w:asciiTheme="minorHAnsi" w:hAnsiTheme="minorHAnsi"/>
          <w:b/>
          <w:sz w:val="22"/>
          <w:szCs w:val="22"/>
        </w:rPr>
        <w:t>Key Artistic Concepts:</w:t>
      </w:r>
    </w:p>
    <w:p w14:paraId="2F489B87" w14:textId="022FA196" w:rsidR="00667377" w:rsidRDefault="0057752C" w:rsidP="00667377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center" w:pos="4680"/>
          <w:tab w:val="right" w:pos="93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will be learning to make connections between histories and artwork, the artist and the work and the work to a community.</w:t>
      </w:r>
    </w:p>
    <w:p w14:paraId="3B0677D3" w14:textId="6C89D18A" w:rsidR="0057752C" w:rsidRPr="00CC19DE" w:rsidRDefault="0057752C" w:rsidP="00667377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center" w:pos="4680"/>
          <w:tab w:val="right" w:pos="93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will be considering metaphors and synthesizing information in artwor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k to tell a new story.</w:t>
      </w:r>
    </w:p>
    <w:p w14:paraId="0F8364DC" w14:textId="77777777" w:rsidR="00667377" w:rsidRPr="00CC19DE" w:rsidRDefault="00667377" w:rsidP="00667377">
      <w:pPr>
        <w:pStyle w:val="Header"/>
        <w:rPr>
          <w:rFonts w:asciiTheme="minorHAnsi" w:hAnsiTheme="minorHAnsi"/>
          <w:b/>
          <w:sz w:val="22"/>
          <w:szCs w:val="22"/>
        </w:rPr>
      </w:pPr>
    </w:p>
    <w:p w14:paraId="3EC11098" w14:textId="77777777" w:rsidR="00667377" w:rsidRPr="00CC19DE" w:rsidRDefault="00667377" w:rsidP="00667377">
      <w:pPr>
        <w:pStyle w:val="Header"/>
        <w:rPr>
          <w:rFonts w:asciiTheme="minorHAnsi" w:hAnsiTheme="minorHAnsi"/>
          <w:sz w:val="22"/>
          <w:szCs w:val="22"/>
        </w:rPr>
      </w:pPr>
      <w:r w:rsidRPr="00CC19DE">
        <w:rPr>
          <w:rFonts w:asciiTheme="minorHAnsi" w:hAnsiTheme="minorHAnsi"/>
          <w:b/>
          <w:sz w:val="22"/>
          <w:szCs w:val="22"/>
        </w:rPr>
        <w:t xml:space="preserve">Artmaking Materials Needed: </w:t>
      </w:r>
    </w:p>
    <w:p w14:paraId="0FA6700D" w14:textId="77777777" w:rsidR="00667377" w:rsidRPr="00CC19DE" w:rsidRDefault="00667377" w:rsidP="00667377">
      <w:pPr>
        <w:pStyle w:val="Header"/>
        <w:ind w:left="720"/>
        <w:rPr>
          <w:rFonts w:asciiTheme="minorHAnsi" w:hAnsiTheme="minorHAnsi"/>
          <w:sz w:val="22"/>
          <w:szCs w:val="22"/>
        </w:rPr>
      </w:pPr>
    </w:p>
    <w:p w14:paraId="7F254FD3" w14:textId="5C390929" w:rsidR="00667377" w:rsidRPr="00CC19DE" w:rsidRDefault="0057752C" w:rsidP="00667377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pencil</w:t>
      </w:r>
    </w:p>
    <w:p w14:paraId="55745F31" w14:textId="77777777" w:rsidR="00667377" w:rsidRPr="00CC19DE" w:rsidRDefault="00667377" w:rsidP="00667377">
      <w:pPr>
        <w:pStyle w:val="Header"/>
        <w:rPr>
          <w:rFonts w:asciiTheme="minorHAnsi" w:hAnsiTheme="minorHAnsi"/>
          <w:sz w:val="22"/>
          <w:szCs w:val="22"/>
        </w:rPr>
      </w:pPr>
    </w:p>
    <w:p w14:paraId="6C74B948" w14:textId="77777777" w:rsidR="00667377" w:rsidRPr="00CC19DE" w:rsidRDefault="00667377" w:rsidP="00667377">
      <w:pPr>
        <w:pStyle w:val="Header"/>
        <w:rPr>
          <w:rFonts w:asciiTheme="minorHAnsi" w:hAnsiTheme="minorHAnsi"/>
          <w:b/>
          <w:sz w:val="22"/>
          <w:szCs w:val="22"/>
        </w:rPr>
      </w:pPr>
      <w:r w:rsidRPr="00CC19DE">
        <w:rPr>
          <w:rFonts w:asciiTheme="minorHAnsi" w:hAnsiTheme="minorHAnsi"/>
          <w:b/>
          <w:sz w:val="22"/>
          <w:szCs w:val="22"/>
        </w:rPr>
        <w:t>Contemporary/Historical/Multicultural</w:t>
      </w:r>
      <w:r w:rsidR="00CA469D" w:rsidRPr="00CC19DE">
        <w:rPr>
          <w:rFonts w:asciiTheme="minorHAnsi" w:hAnsiTheme="minorHAnsi"/>
          <w:b/>
          <w:sz w:val="22"/>
          <w:szCs w:val="22"/>
        </w:rPr>
        <w:t>/Literature</w:t>
      </w:r>
      <w:r w:rsidRPr="00CC19DE">
        <w:rPr>
          <w:rFonts w:asciiTheme="minorHAnsi" w:hAnsiTheme="minorHAnsi"/>
          <w:b/>
          <w:sz w:val="22"/>
          <w:szCs w:val="22"/>
        </w:rPr>
        <w:t xml:space="preserve"> exemplars:</w:t>
      </w:r>
    </w:p>
    <w:p w14:paraId="54F5013B" w14:textId="12555510" w:rsidR="00667377" w:rsidRDefault="00667377" w:rsidP="00667377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  <w:r w:rsidRPr="00CC19DE">
        <w:rPr>
          <w:rFonts w:asciiTheme="minorHAnsi" w:hAnsiTheme="minorHAnsi"/>
          <w:sz w:val="22"/>
          <w:szCs w:val="22"/>
        </w:rPr>
        <w:t xml:space="preserve"> </w:t>
      </w:r>
      <w:r w:rsidR="0057752C">
        <w:rPr>
          <w:rFonts w:asciiTheme="minorHAnsi" w:hAnsiTheme="minorHAnsi"/>
          <w:sz w:val="22"/>
          <w:szCs w:val="22"/>
        </w:rPr>
        <w:t xml:space="preserve">Theaster Gates, a video clip from Art21, </w:t>
      </w:r>
      <w:hyperlink r:id="rId7" w:history="1">
        <w:r w:rsidR="0057752C" w:rsidRPr="000A31F3">
          <w:rPr>
            <w:rStyle w:val="Hyperlink"/>
            <w:rFonts w:asciiTheme="minorHAnsi" w:hAnsiTheme="minorHAnsi"/>
            <w:sz w:val="22"/>
            <w:szCs w:val="22"/>
          </w:rPr>
          <w:t>https://art21.org/watch/art-in-the-twenty-first-century/s8/chicago/</w:t>
        </w:r>
      </w:hyperlink>
    </w:p>
    <w:p w14:paraId="4D07333D" w14:textId="77777777" w:rsidR="0057752C" w:rsidRPr="00CC19DE" w:rsidRDefault="0057752C" w:rsidP="0057752C">
      <w:pPr>
        <w:pStyle w:val="Header"/>
        <w:tabs>
          <w:tab w:val="clear" w:pos="4320"/>
          <w:tab w:val="clear" w:pos="8640"/>
        </w:tabs>
        <w:ind w:left="720"/>
        <w:rPr>
          <w:rFonts w:asciiTheme="minorHAnsi" w:hAnsiTheme="minorHAnsi"/>
          <w:sz w:val="22"/>
          <w:szCs w:val="22"/>
        </w:rPr>
      </w:pPr>
    </w:p>
    <w:p w14:paraId="563D1ADC" w14:textId="77777777" w:rsidR="00667377" w:rsidRPr="00CC19DE" w:rsidRDefault="00667377" w:rsidP="00667377">
      <w:pPr>
        <w:pStyle w:val="Header"/>
        <w:rPr>
          <w:rFonts w:asciiTheme="minorHAnsi" w:hAnsiTheme="minorHAnsi"/>
          <w:b/>
          <w:sz w:val="22"/>
          <w:szCs w:val="22"/>
        </w:rPr>
      </w:pPr>
    </w:p>
    <w:p w14:paraId="013C4F61" w14:textId="77777777" w:rsidR="00667377" w:rsidRPr="00CC19DE" w:rsidRDefault="00667377" w:rsidP="00667377">
      <w:pPr>
        <w:pStyle w:val="Header"/>
        <w:rPr>
          <w:rFonts w:asciiTheme="minorHAnsi" w:hAnsiTheme="minorHAnsi"/>
          <w:b/>
          <w:sz w:val="22"/>
          <w:szCs w:val="22"/>
        </w:rPr>
      </w:pPr>
    </w:p>
    <w:p w14:paraId="01BDED78" w14:textId="77777777" w:rsidR="00667377" w:rsidRPr="00CC19DE" w:rsidRDefault="00667377" w:rsidP="00667377">
      <w:pPr>
        <w:pStyle w:val="Header"/>
        <w:rPr>
          <w:rFonts w:asciiTheme="minorHAnsi" w:hAnsiTheme="minorHAnsi"/>
          <w:b/>
          <w:sz w:val="22"/>
          <w:szCs w:val="22"/>
        </w:rPr>
      </w:pPr>
      <w:r w:rsidRPr="00CC19DE">
        <w:rPr>
          <w:rFonts w:asciiTheme="minorHAnsi" w:hAnsiTheme="minorHAnsi"/>
          <w:b/>
          <w:sz w:val="22"/>
          <w:szCs w:val="22"/>
        </w:rPr>
        <w:t>Procedures:</w:t>
      </w:r>
    </w:p>
    <w:p w14:paraId="6E4BD508" w14:textId="0DFD4858" w:rsidR="00E55CBD" w:rsidRPr="00CC19DE" w:rsidRDefault="00E55CB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  <w:r w:rsidRPr="00CC19DE">
        <w:rPr>
          <w:rFonts w:asciiTheme="minorHAnsi" w:hAnsiTheme="minorHAnsi"/>
          <w:sz w:val="22"/>
          <w:szCs w:val="22"/>
        </w:rPr>
        <w:lastRenderedPageBreak/>
        <w:t>DISCUSSION: (</w:t>
      </w:r>
      <w:r w:rsidR="00657EF7">
        <w:rPr>
          <w:rFonts w:asciiTheme="minorHAnsi" w:hAnsiTheme="minorHAnsi"/>
          <w:sz w:val="22"/>
          <w:szCs w:val="22"/>
        </w:rPr>
        <w:t>15</w:t>
      </w:r>
      <w:r w:rsidRPr="00CC19DE">
        <w:rPr>
          <w:rFonts w:asciiTheme="minorHAnsi" w:hAnsiTheme="minorHAnsi"/>
          <w:sz w:val="22"/>
          <w:szCs w:val="22"/>
        </w:rPr>
        <w:t xml:space="preserve"> minutes)</w:t>
      </w:r>
    </w:p>
    <w:p w14:paraId="6E388156" w14:textId="74357830" w:rsidR="00E55CBD" w:rsidRPr="00CC19DE" w:rsidRDefault="00C3377C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will begin with a handout. It will have information on the chapter as well as definitions to some uncommon ideas or terms used in the chapter.</w:t>
      </w:r>
    </w:p>
    <w:p w14:paraId="4725DCF6" w14:textId="13C1527C" w:rsidR="00E55CBD" w:rsidRPr="00CC19DE" w:rsidRDefault="00C3377C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 will begin the class by asking everyone what is history? There are a few different points from the text that offer conflicting views of the purpose of history. I will ask the class to tell me what they think. </w:t>
      </w:r>
    </w:p>
    <w:p w14:paraId="129A9DBD" w14:textId="18A00A8F" w:rsidR="00E55CBD" w:rsidRDefault="00C3377C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From there we will talk about the way history is crafted. We must choose what to talk about and what to leave out. We need to take a stance and narrow our story to something we are interested in. And information that supports each other and offers a narrative.</w:t>
      </w:r>
    </w:p>
    <w:p w14:paraId="67168CE6" w14:textId="181E2E6C" w:rsidR="00C3377C" w:rsidRDefault="00C3377C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will discuss fact vs. historical fact and truthful vs. propaganda</w:t>
      </w:r>
    </w:p>
    <w:p w14:paraId="0C92FFA8" w14:textId="7D305EB6" w:rsidR="00C3377C" w:rsidRDefault="00C3377C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will discuss Considering the </w:t>
      </w:r>
      <w:proofErr w:type="spellStart"/>
      <w:r>
        <w:rPr>
          <w:rFonts w:asciiTheme="minorHAnsi" w:hAnsiTheme="minorHAnsi"/>
          <w:sz w:val="22"/>
          <w:szCs w:val="22"/>
        </w:rPr>
        <w:t>pastness</w:t>
      </w:r>
      <w:proofErr w:type="spellEnd"/>
      <w:r>
        <w:rPr>
          <w:rFonts w:asciiTheme="minorHAnsi" w:hAnsiTheme="minorHAnsi"/>
          <w:sz w:val="22"/>
          <w:szCs w:val="22"/>
        </w:rPr>
        <w:t xml:space="preserve"> and presentism of history. Bring up the moral dilemma of empathizing with terrible people or movements or potentially forgiving people for terrible things.</w:t>
      </w:r>
    </w:p>
    <w:p w14:paraId="613482A4" w14:textId="0315FC55" w:rsidR="00C3377C" w:rsidRDefault="00C3377C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Then we will move on to the four historical methods, skeptical, argumentative, synthetically, and empathetically. </w:t>
      </w:r>
    </w:p>
    <w:p w14:paraId="3684C9CF" w14:textId="4BAADAB3" w:rsidR="00C3377C" w:rsidRPr="00CC19DE" w:rsidRDefault="00C3377C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will talk about integration and creative strategies artists use and then I will show the video.</w:t>
      </w:r>
    </w:p>
    <w:p w14:paraId="50A2235E" w14:textId="625BA25B" w:rsidR="00E55CBD" w:rsidRPr="00CC19DE" w:rsidRDefault="00C3377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VIDEO (15 Minutes)</w:t>
      </w:r>
    </w:p>
    <w:p w14:paraId="7D6CA709" w14:textId="772703DE" w:rsidR="00E55CBD" w:rsidRDefault="00C3377C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While watching the video, the students will take down notes on:</w:t>
      </w:r>
    </w:p>
    <w:p w14:paraId="23BF24D4" w14:textId="2ECC4CCB" w:rsidR="00C3377C" w:rsidRDefault="00C3377C" w:rsidP="00C3377C">
      <w:pPr>
        <w:pStyle w:val="Header"/>
        <w:numPr>
          <w:ilvl w:val="3"/>
          <w:numId w:val="1"/>
        </w:numPr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 histories is he pulling from?</w:t>
      </w:r>
    </w:p>
    <w:p w14:paraId="211FF408" w14:textId="1B00E193" w:rsidR="00C3377C" w:rsidRDefault="00C3377C" w:rsidP="00C3377C">
      <w:pPr>
        <w:pStyle w:val="Header"/>
        <w:numPr>
          <w:ilvl w:val="3"/>
          <w:numId w:val="1"/>
        </w:numPr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How is he thinking like a historian?</w:t>
      </w:r>
    </w:p>
    <w:p w14:paraId="25C894CA" w14:textId="5BC1F008" w:rsidR="00C3377C" w:rsidRDefault="00C3377C" w:rsidP="00C3377C">
      <w:pPr>
        <w:pStyle w:val="Header"/>
        <w:numPr>
          <w:ilvl w:val="3"/>
          <w:numId w:val="1"/>
        </w:numPr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How does he integrate these ideas into his practice?</w:t>
      </w:r>
    </w:p>
    <w:p w14:paraId="0BDA963A" w14:textId="51473D1D" w:rsidR="00C3377C" w:rsidRDefault="00C3377C" w:rsidP="00C3377C">
      <w:pPr>
        <w:pStyle w:val="Header"/>
        <w:numPr>
          <w:ilvl w:val="3"/>
          <w:numId w:val="1"/>
        </w:numPr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 creative methods is he using?</w:t>
      </w:r>
    </w:p>
    <w:p w14:paraId="6EAAC602" w14:textId="2C2865CB" w:rsidR="00C3377C" w:rsidRDefault="00C3377C" w:rsidP="00C3377C">
      <w:pPr>
        <w:pStyle w:val="Header"/>
        <w:numPr>
          <w:ilvl w:val="3"/>
          <w:numId w:val="1"/>
        </w:numPr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 might he be trying to contribute to history or art?</w:t>
      </w:r>
    </w:p>
    <w:p w14:paraId="35006CD5" w14:textId="5ED98772" w:rsidR="00C3377C" w:rsidRPr="00C3377C" w:rsidRDefault="00C3377C" w:rsidP="00C3377C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They can take quotes from the video as well</w:t>
      </w:r>
    </w:p>
    <w:p w14:paraId="4C50EC92" w14:textId="1AE952ED" w:rsidR="00E55CBD" w:rsidRPr="00CC19DE" w:rsidRDefault="00C3377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DISCUSSION</w:t>
      </w:r>
      <w:r w:rsidR="00657EF7">
        <w:rPr>
          <w:rFonts w:asciiTheme="minorHAnsi" w:hAnsiTheme="minorHAnsi"/>
          <w:sz w:val="22"/>
          <w:szCs w:val="22"/>
        </w:rPr>
        <w:t xml:space="preserve">/CLOSURE: (10 </w:t>
      </w:r>
      <w:r w:rsidR="00E55CBD" w:rsidRPr="00CC19DE">
        <w:rPr>
          <w:rFonts w:asciiTheme="minorHAnsi" w:hAnsiTheme="minorHAnsi"/>
          <w:sz w:val="22"/>
          <w:szCs w:val="22"/>
        </w:rPr>
        <w:t>minutes)</w:t>
      </w:r>
    </w:p>
    <w:p w14:paraId="687945C5" w14:textId="0774EDDC" w:rsidR="00E55CBD" w:rsidRPr="00F96E00" w:rsidRDefault="00C3377C" w:rsidP="00F96E00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 will have them share </w:t>
      </w:r>
      <w:r w:rsidR="00657EF7">
        <w:rPr>
          <w:rFonts w:asciiTheme="minorHAnsi" w:hAnsiTheme="minorHAnsi"/>
          <w:sz w:val="22"/>
          <w:szCs w:val="22"/>
        </w:rPr>
        <w:t xml:space="preserve">out some of their responses </w:t>
      </w:r>
      <w:r w:rsidR="00F96E00">
        <w:rPr>
          <w:rFonts w:asciiTheme="minorHAnsi" w:hAnsiTheme="minorHAnsi"/>
          <w:sz w:val="22"/>
          <w:szCs w:val="22"/>
        </w:rPr>
        <w:t xml:space="preserve">and we will close off </w:t>
      </w:r>
      <w:r w:rsidR="00DA5D7B">
        <w:rPr>
          <w:rFonts w:asciiTheme="minorHAnsi" w:hAnsiTheme="minorHAnsi"/>
          <w:sz w:val="22"/>
          <w:szCs w:val="22"/>
        </w:rPr>
        <w:t xml:space="preserve">with me introducing a homework assignment for how they might incorporate their personal histories into a work of art and what they might </w:t>
      </w:r>
      <w:proofErr w:type="spellStart"/>
      <w:r w:rsidR="00DA5D7B">
        <w:rPr>
          <w:rFonts w:asciiTheme="minorHAnsi" w:hAnsiTheme="minorHAnsi"/>
          <w:sz w:val="22"/>
          <w:szCs w:val="22"/>
        </w:rPr>
        <w:t>whant</w:t>
      </w:r>
      <w:proofErr w:type="spellEnd"/>
      <w:r w:rsidR="00DA5D7B">
        <w:rPr>
          <w:rFonts w:asciiTheme="minorHAnsi" w:hAnsiTheme="minorHAnsi"/>
          <w:sz w:val="22"/>
          <w:szCs w:val="22"/>
        </w:rPr>
        <w:t xml:space="preserve"> to include. </w:t>
      </w:r>
    </w:p>
    <w:sectPr w:rsidR="00E55CBD" w:rsidRPr="00F96E00">
      <w:headerReference w:type="default" r:id="rId8"/>
      <w:footerReference w:type="even" r:id="rId9"/>
      <w:footerReference w:type="default" r:id="rId10"/>
      <w:pgSz w:w="12240" w:h="15840"/>
      <w:pgMar w:top="1152" w:right="1152" w:bottom="1152" w:left="1152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84290" w14:textId="77777777" w:rsidR="002E7731" w:rsidRDefault="002E7731">
      <w:r>
        <w:separator/>
      </w:r>
    </w:p>
  </w:endnote>
  <w:endnote w:type="continuationSeparator" w:id="0">
    <w:p w14:paraId="566BA6C6" w14:textId="77777777" w:rsidR="002E7731" w:rsidRDefault="002E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A1D05" w14:textId="77777777" w:rsidR="00E55CBD" w:rsidRDefault="00E55C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380116" w14:textId="77777777" w:rsidR="00E55CBD" w:rsidRDefault="00E55CB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C7BE9" w14:textId="77777777" w:rsidR="00E55CBD" w:rsidRDefault="0062044C" w:rsidP="00C11B6D">
    <w:pPr>
      <w:pStyle w:val="Footer"/>
      <w:ind w:right="360"/>
      <w:jc w:val="right"/>
      <w:rPr>
        <w:sz w:val="16"/>
      </w:rPr>
    </w:pPr>
    <w:r w:rsidRPr="0062044C">
      <w:rPr>
        <w:rStyle w:val="PageNumber"/>
        <w:sz w:val="20"/>
      </w:rPr>
      <w:t xml:space="preserve">Page </w:t>
    </w:r>
    <w:r w:rsidRPr="0062044C">
      <w:rPr>
        <w:rStyle w:val="PageNumber"/>
        <w:sz w:val="20"/>
      </w:rPr>
      <w:fldChar w:fldCharType="begin"/>
    </w:r>
    <w:r w:rsidRPr="0062044C">
      <w:rPr>
        <w:rStyle w:val="PageNumber"/>
        <w:sz w:val="20"/>
      </w:rPr>
      <w:instrText xml:space="preserve"> PAGE </w:instrText>
    </w:r>
    <w:r w:rsidRPr="0062044C">
      <w:rPr>
        <w:rStyle w:val="PageNumber"/>
        <w:sz w:val="20"/>
      </w:rPr>
      <w:fldChar w:fldCharType="separate"/>
    </w:r>
    <w:r w:rsidR="0016523E">
      <w:rPr>
        <w:rStyle w:val="PageNumber"/>
        <w:noProof/>
        <w:sz w:val="20"/>
      </w:rPr>
      <w:t>1</w:t>
    </w:r>
    <w:r w:rsidRPr="0062044C">
      <w:rPr>
        <w:rStyle w:val="PageNumber"/>
        <w:sz w:val="20"/>
      </w:rPr>
      <w:fldChar w:fldCharType="end"/>
    </w:r>
    <w:r w:rsidRPr="0062044C">
      <w:rPr>
        <w:rStyle w:val="PageNumber"/>
        <w:sz w:val="20"/>
      </w:rPr>
      <w:t xml:space="preserve"> of </w:t>
    </w:r>
    <w:r w:rsidRPr="0062044C">
      <w:rPr>
        <w:rStyle w:val="PageNumber"/>
        <w:sz w:val="20"/>
      </w:rPr>
      <w:fldChar w:fldCharType="begin"/>
    </w:r>
    <w:r w:rsidRPr="0062044C">
      <w:rPr>
        <w:rStyle w:val="PageNumber"/>
        <w:sz w:val="20"/>
      </w:rPr>
      <w:instrText xml:space="preserve"> NUMPAGES </w:instrText>
    </w:r>
    <w:r w:rsidRPr="0062044C">
      <w:rPr>
        <w:rStyle w:val="PageNumber"/>
        <w:sz w:val="20"/>
      </w:rPr>
      <w:fldChar w:fldCharType="separate"/>
    </w:r>
    <w:r w:rsidR="0016523E">
      <w:rPr>
        <w:rStyle w:val="PageNumber"/>
        <w:noProof/>
        <w:sz w:val="20"/>
      </w:rPr>
      <w:t>2</w:t>
    </w:r>
    <w:r w:rsidRPr="0062044C"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Lesson Plan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E0482" w14:textId="77777777" w:rsidR="002E7731" w:rsidRDefault="002E7731">
      <w:r>
        <w:separator/>
      </w:r>
    </w:p>
  </w:footnote>
  <w:footnote w:type="continuationSeparator" w:id="0">
    <w:p w14:paraId="4D24C993" w14:textId="77777777" w:rsidR="002E7731" w:rsidRDefault="002E77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808BE" w14:textId="77777777" w:rsidR="00F1088E" w:rsidRPr="00F1088E" w:rsidRDefault="00F1088E" w:rsidP="00F1088E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F1088E">
      <w:rPr>
        <w:rFonts w:ascii="Cambria" w:hAnsi="Cambria"/>
        <w:szCs w:val="32"/>
      </w:rPr>
      <w:t xml:space="preserve">Lesson Plan Template </w:t>
    </w:r>
  </w:p>
  <w:p w14:paraId="61745529" w14:textId="77777777" w:rsidR="00E55CBD" w:rsidRDefault="00E55CBD" w:rsidP="00F1088E">
    <w:pPr>
      <w:pStyle w:val="Header"/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D726F"/>
    <w:multiLevelType w:val="hybridMultilevel"/>
    <w:tmpl w:val="B7908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7243B"/>
    <w:multiLevelType w:val="hybridMultilevel"/>
    <w:tmpl w:val="2F88B958"/>
    <w:lvl w:ilvl="0" w:tplc="24C2AAE8">
      <w:start w:val="1"/>
      <w:numFmt w:val="lowerLetter"/>
      <w:lvlText w:val="%1."/>
      <w:lvlJc w:val="left"/>
      <w:pPr>
        <w:ind w:left="1080" w:hanging="360"/>
      </w:pPr>
      <w:rPr>
        <w:rFonts w:ascii="TradeGothic" w:hAnsi="TradeGothic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200454"/>
    <w:multiLevelType w:val="hybridMultilevel"/>
    <w:tmpl w:val="D6F03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20557"/>
    <w:multiLevelType w:val="hybridMultilevel"/>
    <w:tmpl w:val="F7760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79E20DD"/>
    <w:multiLevelType w:val="hybridMultilevel"/>
    <w:tmpl w:val="FEE68B4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E018AC"/>
    <w:multiLevelType w:val="hybridMultilevel"/>
    <w:tmpl w:val="7B3AFF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9A2D69"/>
    <w:multiLevelType w:val="hybridMultilevel"/>
    <w:tmpl w:val="6EBEF5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E405B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F429B0"/>
    <w:multiLevelType w:val="hybridMultilevel"/>
    <w:tmpl w:val="129664D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360318"/>
    <w:multiLevelType w:val="hybridMultilevel"/>
    <w:tmpl w:val="DA1E2D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113426"/>
    <w:multiLevelType w:val="hybridMultilevel"/>
    <w:tmpl w:val="C74C479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9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E0"/>
    <w:rsid w:val="00126CB3"/>
    <w:rsid w:val="0016523E"/>
    <w:rsid w:val="00281F02"/>
    <w:rsid w:val="002E7731"/>
    <w:rsid w:val="00376D2A"/>
    <w:rsid w:val="005005A7"/>
    <w:rsid w:val="00500DAE"/>
    <w:rsid w:val="00552FC2"/>
    <w:rsid w:val="0057752C"/>
    <w:rsid w:val="0062044C"/>
    <w:rsid w:val="006477BF"/>
    <w:rsid w:val="00657EF7"/>
    <w:rsid w:val="00667377"/>
    <w:rsid w:val="006B586D"/>
    <w:rsid w:val="006C3ADE"/>
    <w:rsid w:val="007C726F"/>
    <w:rsid w:val="00821AE0"/>
    <w:rsid w:val="00821F2E"/>
    <w:rsid w:val="008307AE"/>
    <w:rsid w:val="0088708C"/>
    <w:rsid w:val="00993798"/>
    <w:rsid w:val="009A1E10"/>
    <w:rsid w:val="00C078B9"/>
    <w:rsid w:val="00C11B6D"/>
    <w:rsid w:val="00C33062"/>
    <w:rsid w:val="00C3377C"/>
    <w:rsid w:val="00C361D2"/>
    <w:rsid w:val="00CA469D"/>
    <w:rsid w:val="00CC19DE"/>
    <w:rsid w:val="00CF42D5"/>
    <w:rsid w:val="00D3366B"/>
    <w:rsid w:val="00D75FD1"/>
    <w:rsid w:val="00DA0F52"/>
    <w:rsid w:val="00DA5D7B"/>
    <w:rsid w:val="00DE3FBF"/>
    <w:rsid w:val="00E55CBD"/>
    <w:rsid w:val="00E656A9"/>
    <w:rsid w:val="00F1088E"/>
    <w:rsid w:val="00F61838"/>
    <w:rsid w:val="00F96E00"/>
    <w:rsid w:val="00FC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0B0543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uiPriority w:val="99"/>
    <w:rsid w:val="00F1088E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8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08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0D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C19DE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5775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3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0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1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4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5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6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285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1953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0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art21.org/watch/art-in-the-twenty-first-century/s8/chicago/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569</Words>
  <Characters>3248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Template [short version]</vt:lpstr>
    </vt:vector>
  </TitlesOfParts>
  <Company>Bill &amp; Melinda Gates Foundation</Company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[short version]</dc:title>
  <dc:subject/>
  <dc:creator>all</dc:creator>
  <cp:keywords/>
  <cp:lastModifiedBy>Ayers, Hannah Alice</cp:lastModifiedBy>
  <cp:revision>3</cp:revision>
  <cp:lastPrinted>2010-08-18T17:59:00Z</cp:lastPrinted>
  <dcterms:created xsi:type="dcterms:W3CDTF">2017-10-17T03:16:00Z</dcterms:created>
  <dcterms:modified xsi:type="dcterms:W3CDTF">2017-10-17T03:45:00Z</dcterms:modified>
</cp:coreProperties>
</file>