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2"/>
        <w:tblW w:w="0" w:type="auto"/>
        <w:tblLook w:val="0500" w:firstRow="0" w:lastRow="0" w:firstColumn="0" w:lastColumn="1" w:noHBand="0" w:noVBand="1"/>
      </w:tblPr>
      <w:tblGrid>
        <w:gridCol w:w="2828"/>
        <w:gridCol w:w="6613"/>
      </w:tblGrid>
      <w:tr w:rsidR="00A2155F" w:rsidRPr="00A2155F" w14:paraId="32683322" w14:textId="77777777" w:rsidTr="00A2155F">
        <w:trPr>
          <w:cnfStyle w:val="000000100000" w:firstRow="0" w:lastRow="0" w:firstColumn="0" w:lastColumn="0" w:oddVBand="0" w:evenVBand="0" w:oddHBand="1" w:evenHBand="0" w:firstRowFirstColumn="0" w:firstRowLastColumn="0" w:lastRowFirstColumn="0" w:lastRowLastColumn="0"/>
          <w:trHeight w:val="211"/>
        </w:trPr>
        <w:tc>
          <w:tcPr>
            <w:tcW w:w="2828" w:type="dxa"/>
          </w:tcPr>
          <w:p w14:paraId="53097396" w14:textId="77777777" w:rsidR="00D214FD" w:rsidRPr="00A2155F" w:rsidRDefault="00D214FD" w:rsidP="00A2155F">
            <w:pPr>
              <w:pStyle w:val="Header"/>
              <w:jc w:val="center"/>
              <w:rPr>
                <w:rFonts w:ascii="Helvetica" w:hAnsi="Helvetica"/>
                <w:b/>
                <w:color w:val="000000" w:themeColor="text1"/>
                <w:sz w:val="20"/>
              </w:rPr>
            </w:pPr>
            <w:r w:rsidRPr="00A2155F">
              <w:rPr>
                <w:rFonts w:ascii="Helvetica" w:hAnsi="Helvetica"/>
                <w:b/>
                <w:color w:val="000000" w:themeColor="text1"/>
                <w:sz w:val="20"/>
              </w:rPr>
              <w:t>Title of Lesson:</w:t>
            </w:r>
          </w:p>
        </w:tc>
        <w:tc>
          <w:tcPr>
            <w:cnfStyle w:val="000100000000" w:firstRow="0" w:lastRow="0" w:firstColumn="0" w:lastColumn="1" w:oddVBand="0" w:evenVBand="0" w:oddHBand="0" w:evenHBand="0" w:firstRowFirstColumn="0" w:firstRowLastColumn="0" w:lastRowFirstColumn="0" w:lastRowLastColumn="0"/>
            <w:tcW w:w="6613" w:type="dxa"/>
          </w:tcPr>
          <w:p w14:paraId="2CA433E9" w14:textId="77777777" w:rsidR="00D214FD" w:rsidRPr="00A2155F" w:rsidRDefault="008C3E66" w:rsidP="00A2155F">
            <w:pPr>
              <w:pStyle w:val="Header"/>
              <w:jc w:val="center"/>
              <w:rPr>
                <w:rFonts w:ascii="Helvetica" w:hAnsi="Helvetica"/>
                <w:b w:val="0"/>
                <w:color w:val="000000" w:themeColor="text1"/>
                <w:sz w:val="20"/>
              </w:rPr>
            </w:pPr>
            <w:r w:rsidRPr="00A2155F">
              <w:rPr>
                <w:rFonts w:ascii="Helvetica" w:hAnsi="Helvetica"/>
                <w:b w:val="0"/>
                <w:color w:val="000000" w:themeColor="text1"/>
                <w:sz w:val="20"/>
              </w:rPr>
              <w:t>How did we get here?</w:t>
            </w:r>
          </w:p>
        </w:tc>
      </w:tr>
      <w:tr w:rsidR="00A2155F" w:rsidRPr="00A2155F" w14:paraId="2481C320" w14:textId="77777777" w:rsidTr="00A2155F">
        <w:trPr>
          <w:trHeight w:val="94"/>
        </w:trPr>
        <w:tc>
          <w:tcPr>
            <w:tcW w:w="2828" w:type="dxa"/>
          </w:tcPr>
          <w:p w14:paraId="627E6FBF" w14:textId="77777777" w:rsidR="00D214FD" w:rsidRPr="00A2155F" w:rsidRDefault="00D214FD" w:rsidP="00A2155F">
            <w:pPr>
              <w:pStyle w:val="Header"/>
              <w:jc w:val="center"/>
              <w:rPr>
                <w:rFonts w:ascii="Helvetica" w:hAnsi="Helvetica"/>
                <w:b/>
                <w:color w:val="000000" w:themeColor="text1"/>
                <w:sz w:val="20"/>
              </w:rPr>
            </w:pPr>
            <w:r w:rsidRPr="00A2155F">
              <w:rPr>
                <w:rFonts w:ascii="Helvetica" w:hAnsi="Helvetica"/>
                <w:b/>
                <w:color w:val="000000" w:themeColor="text1"/>
                <w:sz w:val="20"/>
              </w:rPr>
              <w:t>Teacher:</w:t>
            </w:r>
          </w:p>
        </w:tc>
        <w:tc>
          <w:tcPr>
            <w:cnfStyle w:val="000100000000" w:firstRow="0" w:lastRow="0" w:firstColumn="0" w:lastColumn="1" w:oddVBand="0" w:evenVBand="0" w:oddHBand="0" w:evenHBand="0" w:firstRowFirstColumn="0" w:firstRowLastColumn="0" w:lastRowFirstColumn="0" w:lastRowLastColumn="0"/>
            <w:tcW w:w="6613" w:type="dxa"/>
          </w:tcPr>
          <w:p w14:paraId="2791EEC5" w14:textId="77777777" w:rsidR="00D214FD" w:rsidRPr="00A2155F" w:rsidRDefault="008C3E66" w:rsidP="00A2155F">
            <w:pPr>
              <w:pStyle w:val="Header"/>
              <w:jc w:val="center"/>
              <w:rPr>
                <w:rFonts w:ascii="Helvetica" w:hAnsi="Helvetica"/>
                <w:b w:val="0"/>
                <w:color w:val="000000" w:themeColor="text1"/>
                <w:sz w:val="20"/>
              </w:rPr>
            </w:pPr>
            <w:r w:rsidRPr="00A2155F">
              <w:rPr>
                <w:rFonts w:ascii="Helvetica" w:hAnsi="Helvetica"/>
                <w:b w:val="0"/>
                <w:color w:val="000000" w:themeColor="text1"/>
                <w:sz w:val="20"/>
              </w:rPr>
              <w:t>Hannah Ayers</w:t>
            </w:r>
          </w:p>
        </w:tc>
      </w:tr>
      <w:tr w:rsidR="00A2155F" w:rsidRPr="00A2155F" w14:paraId="1B6B3529" w14:textId="77777777" w:rsidTr="00A2155F">
        <w:trPr>
          <w:cnfStyle w:val="000000100000" w:firstRow="0" w:lastRow="0" w:firstColumn="0" w:lastColumn="0" w:oddVBand="0" w:evenVBand="0" w:oddHBand="1" w:evenHBand="0" w:firstRowFirstColumn="0" w:firstRowLastColumn="0" w:lastRowFirstColumn="0" w:lastRowLastColumn="0"/>
          <w:trHeight w:val="229"/>
        </w:trPr>
        <w:tc>
          <w:tcPr>
            <w:tcW w:w="2828" w:type="dxa"/>
          </w:tcPr>
          <w:p w14:paraId="21276803" w14:textId="77777777" w:rsidR="00D214FD" w:rsidRPr="00A2155F" w:rsidRDefault="00B31ABC" w:rsidP="00A2155F">
            <w:pPr>
              <w:pStyle w:val="Header"/>
              <w:jc w:val="center"/>
              <w:rPr>
                <w:rFonts w:ascii="Helvetica" w:hAnsi="Helvetica"/>
                <w:b/>
                <w:color w:val="000000" w:themeColor="text1"/>
                <w:sz w:val="20"/>
              </w:rPr>
            </w:pPr>
            <w:r w:rsidRPr="00A2155F">
              <w:rPr>
                <w:rFonts w:ascii="Helvetica" w:hAnsi="Helvetica"/>
                <w:b/>
                <w:color w:val="000000" w:themeColor="text1"/>
                <w:sz w:val="20"/>
              </w:rPr>
              <w:t>Medium/technique</w:t>
            </w:r>
            <w:r w:rsidR="00D214FD" w:rsidRPr="00A2155F">
              <w:rPr>
                <w:rFonts w:ascii="Helvetica" w:hAnsi="Helvetica"/>
                <w:b/>
                <w:color w:val="000000" w:themeColor="text1"/>
                <w:sz w:val="20"/>
              </w:rPr>
              <w:t>:</w:t>
            </w:r>
          </w:p>
        </w:tc>
        <w:tc>
          <w:tcPr>
            <w:cnfStyle w:val="000100000000" w:firstRow="0" w:lastRow="0" w:firstColumn="0" w:lastColumn="1" w:oddVBand="0" w:evenVBand="0" w:oddHBand="0" w:evenHBand="0" w:firstRowFirstColumn="0" w:firstRowLastColumn="0" w:lastRowFirstColumn="0" w:lastRowLastColumn="0"/>
            <w:tcW w:w="6613" w:type="dxa"/>
          </w:tcPr>
          <w:p w14:paraId="7FCDF634" w14:textId="77777777" w:rsidR="00D214FD" w:rsidRPr="00A2155F" w:rsidRDefault="008C3E66" w:rsidP="00A2155F">
            <w:pPr>
              <w:pStyle w:val="Header"/>
              <w:jc w:val="center"/>
              <w:rPr>
                <w:rFonts w:ascii="Helvetica" w:hAnsi="Helvetica"/>
                <w:b w:val="0"/>
                <w:color w:val="000000" w:themeColor="text1"/>
                <w:sz w:val="20"/>
              </w:rPr>
            </w:pPr>
            <w:r w:rsidRPr="00A2155F">
              <w:rPr>
                <w:rFonts w:ascii="Helvetica" w:hAnsi="Helvetica"/>
                <w:b w:val="0"/>
                <w:color w:val="000000" w:themeColor="text1"/>
                <w:sz w:val="20"/>
              </w:rPr>
              <w:t>Drawing/Pencil/Pen/Markers</w:t>
            </w:r>
          </w:p>
        </w:tc>
      </w:tr>
      <w:tr w:rsidR="00A2155F" w:rsidRPr="00A2155F" w14:paraId="292639DE" w14:textId="77777777" w:rsidTr="00A2155F">
        <w:trPr>
          <w:trHeight w:val="72"/>
        </w:trPr>
        <w:tc>
          <w:tcPr>
            <w:tcW w:w="2828" w:type="dxa"/>
          </w:tcPr>
          <w:p w14:paraId="7AE31A91" w14:textId="77777777" w:rsidR="00D214FD" w:rsidRPr="00A2155F" w:rsidRDefault="00D214FD" w:rsidP="00A2155F">
            <w:pPr>
              <w:pStyle w:val="Header"/>
              <w:jc w:val="center"/>
              <w:rPr>
                <w:rFonts w:ascii="Helvetica" w:hAnsi="Helvetica"/>
                <w:b/>
                <w:color w:val="000000" w:themeColor="text1"/>
                <w:sz w:val="20"/>
              </w:rPr>
            </w:pPr>
            <w:r w:rsidRPr="00A2155F">
              <w:rPr>
                <w:rFonts w:ascii="Helvetica" w:hAnsi="Helvetica"/>
                <w:b/>
                <w:color w:val="000000" w:themeColor="text1"/>
                <w:sz w:val="20"/>
              </w:rPr>
              <w:t>Date to be Taught:</w:t>
            </w:r>
          </w:p>
        </w:tc>
        <w:tc>
          <w:tcPr>
            <w:cnfStyle w:val="000100000000" w:firstRow="0" w:lastRow="0" w:firstColumn="0" w:lastColumn="1" w:oddVBand="0" w:evenVBand="0" w:oddHBand="0" w:evenHBand="0" w:firstRowFirstColumn="0" w:firstRowLastColumn="0" w:lastRowFirstColumn="0" w:lastRowLastColumn="0"/>
            <w:tcW w:w="6613" w:type="dxa"/>
          </w:tcPr>
          <w:p w14:paraId="757F211D" w14:textId="77777777" w:rsidR="00D214FD" w:rsidRPr="00A2155F" w:rsidRDefault="008C3E66" w:rsidP="00A2155F">
            <w:pPr>
              <w:pStyle w:val="Header"/>
              <w:jc w:val="center"/>
              <w:rPr>
                <w:rFonts w:ascii="Helvetica" w:hAnsi="Helvetica"/>
                <w:b w:val="0"/>
                <w:color w:val="000000" w:themeColor="text1"/>
                <w:sz w:val="20"/>
              </w:rPr>
            </w:pPr>
            <w:r w:rsidRPr="00A2155F">
              <w:rPr>
                <w:rFonts w:ascii="Helvetica" w:hAnsi="Helvetica"/>
                <w:b w:val="0"/>
                <w:color w:val="000000" w:themeColor="text1"/>
                <w:sz w:val="20"/>
              </w:rPr>
              <w:t>3-9-2017</w:t>
            </w:r>
          </w:p>
        </w:tc>
      </w:tr>
    </w:tbl>
    <w:p w14:paraId="3A86B584" w14:textId="77777777" w:rsidR="00843ABC" w:rsidRPr="00A2155F" w:rsidRDefault="00843ABC">
      <w:pPr>
        <w:rPr>
          <w:rFonts w:ascii="Helvetica" w:hAnsi="Helvetica"/>
          <w:color w:val="000000" w:themeColor="text1"/>
          <w:sz w:val="20"/>
        </w:rPr>
      </w:pPr>
    </w:p>
    <w:p w14:paraId="5CEE67D0" w14:textId="77777777" w:rsidR="00ED5E39" w:rsidRPr="00A2155F" w:rsidRDefault="00ED5E39" w:rsidP="00D214FD">
      <w:pPr>
        <w:pStyle w:val="Header"/>
        <w:rPr>
          <w:rFonts w:ascii="Helvetica" w:hAnsi="Helvetica"/>
          <w:b/>
          <w:color w:val="000000" w:themeColor="text1"/>
          <w:sz w:val="20"/>
        </w:rPr>
      </w:pPr>
      <w:r w:rsidRPr="00A2155F">
        <w:rPr>
          <w:rFonts w:ascii="Helvetica" w:hAnsi="Helvetica"/>
          <w:b/>
          <w:color w:val="000000" w:themeColor="text1"/>
          <w:sz w:val="20"/>
        </w:rPr>
        <w:t xml:space="preserve">Key concepts about </w:t>
      </w:r>
      <w:r w:rsidR="001F42B0" w:rsidRPr="00A2155F">
        <w:rPr>
          <w:rFonts w:ascii="Helvetica" w:hAnsi="Helvetica"/>
          <w:b/>
          <w:color w:val="000000" w:themeColor="text1"/>
          <w:sz w:val="20"/>
        </w:rPr>
        <w:t>m</w:t>
      </w:r>
      <w:r w:rsidR="00B31ABC" w:rsidRPr="00A2155F">
        <w:rPr>
          <w:rFonts w:ascii="Helvetica" w:hAnsi="Helvetica"/>
          <w:b/>
          <w:color w:val="000000" w:themeColor="text1"/>
          <w:sz w:val="20"/>
        </w:rPr>
        <w:t>edium/technique</w:t>
      </w:r>
      <w:r w:rsidRPr="00A2155F">
        <w:rPr>
          <w:rFonts w:ascii="Helvetica" w:hAnsi="Helvetica"/>
          <w:b/>
          <w:color w:val="000000" w:themeColor="text1"/>
          <w:sz w:val="20"/>
        </w:rPr>
        <w:t>:</w:t>
      </w:r>
    </w:p>
    <w:p w14:paraId="41116EC1" w14:textId="77777777" w:rsidR="00321EBC" w:rsidRPr="00A2155F" w:rsidRDefault="00321EBC" w:rsidP="00A75D59">
      <w:pPr>
        <w:pStyle w:val="Header"/>
        <w:numPr>
          <w:ilvl w:val="0"/>
          <w:numId w:val="3"/>
        </w:numPr>
        <w:jc w:val="both"/>
        <w:rPr>
          <w:rFonts w:ascii="Helvetica" w:hAnsi="Helvetica"/>
          <w:color w:val="000000" w:themeColor="text1"/>
          <w:sz w:val="20"/>
        </w:rPr>
      </w:pPr>
      <w:r w:rsidRPr="00A2155F">
        <w:rPr>
          <w:rFonts w:ascii="Helvetica" w:hAnsi="Helvetica"/>
          <w:color w:val="000000" w:themeColor="text1"/>
          <w:sz w:val="20"/>
        </w:rPr>
        <w:t xml:space="preserve">Crayons, which are available at a range of price points, are easy to work with, often less messy than paints and markers, blunt (removing the risk of sharp points present when using a pencil or pen), typically non-toxic, and are available in a wide variety of colors. </w:t>
      </w:r>
    </w:p>
    <w:p w14:paraId="54D2B3EF" w14:textId="77777777" w:rsidR="0043644B" w:rsidRPr="00A2155F" w:rsidRDefault="0043644B" w:rsidP="00A75D59">
      <w:pPr>
        <w:pStyle w:val="Header"/>
        <w:numPr>
          <w:ilvl w:val="0"/>
          <w:numId w:val="3"/>
        </w:numPr>
        <w:jc w:val="both"/>
        <w:rPr>
          <w:rFonts w:ascii="Helvetica" w:hAnsi="Helvetica"/>
          <w:color w:val="000000" w:themeColor="text1"/>
          <w:sz w:val="20"/>
        </w:rPr>
      </w:pPr>
      <w:r w:rsidRPr="00A2155F">
        <w:rPr>
          <w:rFonts w:ascii="Helvetica" w:hAnsi="Helvetica"/>
          <w:color w:val="000000" w:themeColor="text1"/>
          <w:sz w:val="20"/>
        </w:rPr>
        <w:t>These characteristics make them particularly good instruments for teaching small children to draw in addition to being used widely by student and professional artists.</w:t>
      </w:r>
    </w:p>
    <w:p w14:paraId="324DBF27" w14:textId="77777777" w:rsidR="00ED5E39" w:rsidRPr="00A2155F" w:rsidRDefault="00ED5E39" w:rsidP="00ED5E39">
      <w:pPr>
        <w:pStyle w:val="Header"/>
        <w:rPr>
          <w:rFonts w:ascii="Helvetica" w:hAnsi="Helvetica"/>
          <w:b/>
          <w:color w:val="000000" w:themeColor="text1"/>
          <w:sz w:val="20"/>
        </w:rPr>
      </w:pPr>
    </w:p>
    <w:p w14:paraId="6BAB0126" w14:textId="77777777" w:rsidR="00D214FD" w:rsidRPr="00A2155F" w:rsidRDefault="00D214FD" w:rsidP="00D214FD">
      <w:pPr>
        <w:pStyle w:val="Header"/>
        <w:rPr>
          <w:rFonts w:ascii="Helvetica" w:hAnsi="Helvetica"/>
          <w:b/>
          <w:color w:val="000000" w:themeColor="text1"/>
          <w:sz w:val="20"/>
        </w:rPr>
      </w:pPr>
      <w:r w:rsidRPr="00A2155F">
        <w:rPr>
          <w:rFonts w:ascii="Helvetica" w:hAnsi="Helvetica"/>
          <w:b/>
          <w:color w:val="000000" w:themeColor="text1"/>
          <w:sz w:val="20"/>
        </w:rPr>
        <w:t>Fine Arts Goals Met by the Objectives:</w:t>
      </w:r>
    </w:p>
    <w:p w14:paraId="1A5801AC" w14:textId="77777777" w:rsidR="00A2155F" w:rsidRPr="00A2155F" w:rsidRDefault="00A2155F" w:rsidP="00A2155F">
      <w:pPr>
        <w:pStyle w:val="NormalWeb"/>
        <w:numPr>
          <w:ilvl w:val="0"/>
          <w:numId w:val="8"/>
        </w:numPr>
        <w:rPr>
          <w:rFonts w:ascii="Helvetica" w:hAnsi="Helvetica"/>
          <w:color w:val="000000" w:themeColor="text1"/>
          <w:sz w:val="20"/>
          <w:szCs w:val="20"/>
        </w:rPr>
      </w:pPr>
      <w:r w:rsidRPr="00A2155F">
        <w:rPr>
          <w:rFonts w:ascii="Helvetica" w:hAnsi="Helvetica"/>
          <w:color w:val="000000" w:themeColor="text1"/>
          <w:sz w:val="20"/>
          <w:szCs w:val="20"/>
        </w:rPr>
        <w:t>Express and interpret information and ideas.</w:t>
      </w:r>
    </w:p>
    <w:p w14:paraId="3D44E87E" w14:textId="77777777" w:rsidR="00A2155F" w:rsidRPr="00A2155F" w:rsidRDefault="00A2155F" w:rsidP="00A2155F">
      <w:pPr>
        <w:pStyle w:val="NormalWeb"/>
        <w:numPr>
          <w:ilvl w:val="0"/>
          <w:numId w:val="10"/>
        </w:numPr>
        <w:rPr>
          <w:rFonts w:ascii="Helvetica" w:hAnsi="Helvetica"/>
          <w:color w:val="000000" w:themeColor="text1"/>
          <w:sz w:val="20"/>
          <w:szCs w:val="20"/>
        </w:rPr>
      </w:pPr>
      <w:r w:rsidRPr="00A2155F">
        <w:rPr>
          <w:rFonts w:ascii="Helvetica" w:hAnsi="Helvetica"/>
          <w:color w:val="000000" w:themeColor="text1"/>
          <w:sz w:val="20"/>
          <w:szCs w:val="20"/>
        </w:rPr>
        <w:t>The arts are forms of communication extending beyond reading, writing, listening and speaking. Communicating in the fine arts means learning to translate ideas through dance, drama, music and visual arts. Students also participate in the communication process as receivers– observing, analyzing, evaluating, critiquing and interacting.</w:t>
      </w:r>
    </w:p>
    <w:p w14:paraId="17980EC8" w14:textId="77777777" w:rsidR="00A2155F" w:rsidRPr="00A2155F" w:rsidRDefault="00A2155F" w:rsidP="00A2155F">
      <w:pPr>
        <w:pStyle w:val="NormalWeb"/>
        <w:numPr>
          <w:ilvl w:val="0"/>
          <w:numId w:val="8"/>
        </w:numPr>
        <w:rPr>
          <w:rFonts w:ascii="Helvetica" w:hAnsi="Helvetica"/>
          <w:color w:val="000000" w:themeColor="text1"/>
          <w:sz w:val="20"/>
          <w:szCs w:val="20"/>
        </w:rPr>
      </w:pPr>
      <w:r w:rsidRPr="00A2155F">
        <w:rPr>
          <w:rFonts w:ascii="Helvetica" w:hAnsi="Helvetica"/>
          <w:color w:val="000000" w:themeColor="text1"/>
          <w:sz w:val="20"/>
          <w:szCs w:val="20"/>
        </w:rPr>
        <w:t>Recognize and apply connections of important information and ideas within and among learning areas.</w:t>
      </w:r>
    </w:p>
    <w:p w14:paraId="3F7BBC70" w14:textId="77777777" w:rsidR="00A2155F" w:rsidRPr="00A2155F" w:rsidRDefault="00A2155F" w:rsidP="00A2155F">
      <w:pPr>
        <w:pStyle w:val="NormalWeb"/>
        <w:numPr>
          <w:ilvl w:val="0"/>
          <w:numId w:val="9"/>
        </w:numPr>
        <w:rPr>
          <w:rFonts w:ascii="Helvetica" w:hAnsi="Helvetica"/>
          <w:color w:val="000000" w:themeColor="text1"/>
          <w:sz w:val="20"/>
          <w:szCs w:val="20"/>
        </w:rPr>
      </w:pPr>
      <w:r w:rsidRPr="00A2155F">
        <w:rPr>
          <w:rFonts w:ascii="Helvetica" w:hAnsi="Helvetica"/>
          <w:color w:val="000000" w:themeColor="text1"/>
          <w:sz w:val="20"/>
          <w:szCs w:val="20"/>
        </w:rPr>
        <w:t xml:space="preserve">Through </w:t>
      </w:r>
      <w:r w:rsidRPr="00A2155F">
        <w:rPr>
          <w:rFonts w:ascii="Helvetica" w:hAnsi="Helvetica"/>
          <w:color w:val="000000" w:themeColor="text1"/>
          <w:sz w:val="20"/>
          <w:szCs w:val="20"/>
        </w:rPr>
        <w:t>this lesson</w:t>
      </w:r>
      <w:r w:rsidRPr="00A2155F">
        <w:rPr>
          <w:rFonts w:ascii="Helvetica" w:hAnsi="Helvetica"/>
          <w:color w:val="000000" w:themeColor="text1"/>
          <w:sz w:val="20"/>
          <w:szCs w:val="20"/>
        </w:rPr>
        <w:t xml:space="preserve">, students observe </w:t>
      </w:r>
      <w:r w:rsidRPr="00A2155F">
        <w:rPr>
          <w:rFonts w:ascii="Helvetica" w:hAnsi="Helvetica"/>
          <w:color w:val="000000" w:themeColor="text1"/>
          <w:sz w:val="20"/>
          <w:szCs w:val="20"/>
        </w:rPr>
        <w:t>how art can reflect</w:t>
      </w:r>
      <w:r w:rsidRPr="00A2155F">
        <w:rPr>
          <w:rFonts w:ascii="Helvetica" w:hAnsi="Helvetica"/>
          <w:color w:val="000000" w:themeColor="text1"/>
          <w:sz w:val="20"/>
          <w:szCs w:val="20"/>
        </w:rPr>
        <w:t xml:space="preserve"> everyday life. They see links between the individual and society in the creation and understanding of works of art. </w:t>
      </w:r>
    </w:p>
    <w:p w14:paraId="08F8EDDB" w14:textId="77777777" w:rsidR="00D214FD" w:rsidRPr="00A2155F" w:rsidRDefault="00D214FD" w:rsidP="00D214FD">
      <w:pPr>
        <w:pStyle w:val="Header"/>
        <w:rPr>
          <w:rFonts w:ascii="Helvetica" w:hAnsi="Helvetica"/>
          <w:b/>
          <w:color w:val="000000" w:themeColor="text1"/>
          <w:sz w:val="20"/>
        </w:rPr>
      </w:pPr>
      <w:r w:rsidRPr="00A2155F">
        <w:rPr>
          <w:rFonts w:ascii="Helvetica" w:hAnsi="Helvetica"/>
          <w:b/>
          <w:color w:val="000000" w:themeColor="text1"/>
          <w:sz w:val="20"/>
        </w:rPr>
        <w:t>Vocabulary</w:t>
      </w:r>
      <w:r w:rsidR="00ED5E39" w:rsidRPr="00A2155F">
        <w:rPr>
          <w:rFonts w:ascii="Helvetica" w:hAnsi="Helvetica"/>
          <w:b/>
          <w:color w:val="000000" w:themeColor="text1"/>
          <w:sz w:val="20"/>
        </w:rPr>
        <w:t xml:space="preserve"> Acquisition</w:t>
      </w:r>
      <w:r w:rsidRPr="00A2155F">
        <w:rPr>
          <w:rFonts w:ascii="Helvetica" w:hAnsi="Helvetica"/>
          <w:b/>
          <w:color w:val="000000" w:themeColor="text1"/>
          <w:sz w:val="20"/>
        </w:rPr>
        <w:t>:</w:t>
      </w:r>
      <w:r w:rsidR="009C148A" w:rsidRPr="00A2155F">
        <w:rPr>
          <w:rFonts w:ascii="Helvetica" w:hAnsi="Helvetica"/>
          <w:b/>
          <w:color w:val="000000" w:themeColor="text1"/>
          <w:sz w:val="20"/>
        </w:rPr>
        <w:t xml:space="preserve"> [definitions from Artlex.com and Wikipedia.org]</w:t>
      </w:r>
    </w:p>
    <w:p w14:paraId="50C9A3E1" w14:textId="77777777" w:rsidR="0043644B" w:rsidRPr="00A2155F" w:rsidRDefault="00A2155F" w:rsidP="00227002">
      <w:pPr>
        <w:pStyle w:val="Header"/>
        <w:numPr>
          <w:ilvl w:val="0"/>
          <w:numId w:val="1"/>
        </w:numPr>
        <w:jc w:val="both"/>
        <w:rPr>
          <w:rFonts w:ascii="Helvetica" w:hAnsi="Helvetica"/>
          <w:b/>
          <w:color w:val="000000" w:themeColor="text1"/>
          <w:sz w:val="20"/>
        </w:rPr>
      </w:pPr>
      <w:r>
        <w:rPr>
          <w:rFonts w:ascii="Helvetica" w:hAnsi="Helvetica"/>
          <w:b/>
          <w:color w:val="000000" w:themeColor="text1"/>
          <w:sz w:val="20"/>
        </w:rPr>
        <w:t xml:space="preserve">Movement: </w:t>
      </w:r>
      <w:r w:rsidRPr="00A2155F">
        <w:rPr>
          <w:rFonts w:ascii="Helvetica" w:hAnsi="Helvetica"/>
          <w:color w:val="000000" w:themeColor="text1"/>
          <w:sz w:val="20"/>
        </w:rPr>
        <w:t>an act of changing physical location or position or of having this changed.</w:t>
      </w:r>
    </w:p>
    <w:p w14:paraId="62A0C6DA" w14:textId="77777777" w:rsidR="00D214FD" w:rsidRPr="00A2155F" w:rsidRDefault="00D214FD" w:rsidP="00ED417D">
      <w:pPr>
        <w:pStyle w:val="Header"/>
        <w:tabs>
          <w:tab w:val="clear" w:pos="4680"/>
          <w:tab w:val="clear" w:pos="9360"/>
        </w:tabs>
        <w:rPr>
          <w:rFonts w:ascii="Helvetica" w:hAnsi="Helvetica"/>
          <w:color w:val="000000" w:themeColor="text1"/>
          <w:sz w:val="20"/>
        </w:rPr>
      </w:pPr>
    </w:p>
    <w:p w14:paraId="4CF98A69" w14:textId="77777777" w:rsidR="00D214FD" w:rsidRPr="00A2155F" w:rsidRDefault="00D214FD" w:rsidP="00D214FD">
      <w:pPr>
        <w:pStyle w:val="Header"/>
        <w:rPr>
          <w:rFonts w:ascii="Helvetica" w:hAnsi="Helvetica"/>
          <w:color w:val="000000" w:themeColor="text1"/>
          <w:sz w:val="20"/>
        </w:rPr>
      </w:pPr>
    </w:p>
    <w:p w14:paraId="1C3FC998" w14:textId="77777777" w:rsidR="00D214FD" w:rsidRPr="00A2155F" w:rsidRDefault="00ED5E39" w:rsidP="00D214FD">
      <w:pPr>
        <w:pStyle w:val="Header"/>
        <w:rPr>
          <w:rFonts w:ascii="Helvetica" w:hAnsi="Helvetica"/>
          <w:b/>
          <w:color w:val="000000" w:themeColor="text1"/>
          <w:sz w:val="20"/>
        </w:rPr>
      </w:pPr>
      <w:r w:rsidRPr="00A2155F">
        <w:rPr>
          <w:rFonts w:ascii="Helvetica" w:hAnsi="Helvetica"/>
          <w:b/>
          <w:color w:val="000000" w:themeColor="text1"/>
          <w:sz w:val="20"/>
        </w:rPr>
        <w:t>Contemporary/</w:t>
      </w:r>
      <w:r w:rsidR="00D214FD" w:rsidRPr="00A2155F">
        <w:rPr>
          <w:rFonts w:ascii="Helvetica" w:hAnsi="Helvetica"/>
          <w:b/>
          <w:color w:val="000000" w:themeColor="text1"/>
          <w:sz w:val="20"/>
        </w:rPr>
        <w:t>Historical/Multicultural exemplars:</w:t>
      </w:r>
    </w:p>
    <w:p w14:paraId="562591D3" w14:textId="77777777" w:rsidR="00227002" w:rsidRDefault="00A2155F" w:rsidP="00A2155F">
      <w:pPr>
        <w:pStyle w:val="Header"/>
        <w:numPr>
          <w:ilvl w:val="0"/>
          <w:numId w:val="1"/>
        </w:numPr>
        <w:tabs>
          <w:tab w:val="clear" w:pos="4680"/>
          <w:tab w:val="clear" w:pos="9360"/>
        </w:tabs>
        <w:rPr>
          <w:rFonts w:ascii="Helvetica" w:hAnsi="Helvetica"/>
          <w:color w:val="000000" w:themeColor="text1"/>
          <w:sz w:val="20"/>
        </w:rPr>
      </w:pPr>
      <w:r>
        <w:rPr>
          <w:rFonts w:ascii="Helvetica" w:hAnsi="Helvetica"/>
          <w:color w:val="000000" w:themeColor="text1"/>
          <w:sz w:val="20"/>
        </w:rPr>
        <w:t xml:space="preserve">William Anastasi, </w:t>
      </w:r>
      <w:r w:rsidRPr="00BC0A69">
        <w:rPr>
          <w:rFonts w:ascii="Helvetica" w:hAnsi="Helvetica"/>
          <w:i/>
          <w:color w:val="000000" w:themeColor="text1"/>
          <w:sz w:val="20"/>
        </w:rPr>
        <w:t>Pocket Drawings</w:t>
      </w:r>
      <w:r w:rsidR="00BC0A69">
        <w:rPr>
          <w:rFonts w:ascii="Helvetica" w:hAnsi="Helvetica"/>
          <w:color w:val="000000" w:themeColor="text1"/>
          <w:sz w:val="20"/>
        </w:rPr>
        <w:t xml:space="preserve">, </w:t>
      </w:r>
      <w:r w:rsidRPr="00A2155F">
        <w:rPr>
          <w:rFonts w:ascii="Helvetica" w:hAnsi="Helvetica"/>
          <w:color w:val="000000" w:themeColor="text1"/>
          <w:sz w:val="20"/>
        </w:rPr>
        <w:t>1969</w:t>
      </w:r>
      <w:r>
        <w:rPr>
          <w:rFonts w:ascii="Helvetica" w:hAnsi="Helvetica"/>
          <w:color w:val="000000" w:themeColor="text1"/>
          <w:sz w:val="20"/>
        </w:rPr>
        <w:t>.</w:t>
      </w:r>
    </w:p>
    <w:p w14:paraId="7A584209" w14:textId="77777777" w:rsidR="00BC0A69" w:rsidRPr="00BC0A69" w:rsidRDefault="00BC0A69" w:rsidP="00BC0A69">
      <w:pPr>
        <w:pStyle w:val="Header"/>
        <w:numPr>
          <w:ilvl w:val="0"/>
          <w:numId w:val="1"/>
        </w:numPr>
        <w:rPr>
          <w:rFonts w:ascii="Helvetica" w:hAnsi="Helvetica"/>
          <w:color w:val="000000" w:themeColor="text1"/>
          <w:sz w:val="20"/>
        </w:rPr>
      </w:pPr>
      <w:r>
        <w:rPr>
          <w:rFonts w:ascii="Helvetica" w:hAnsi="Helvetica"/>
          <w:color w:val="000000" w:themeColor="text1"/>
          <w:sz w:val="20"/>
        </w:rPr>
        <w:t xml:space="preserve">William Anastasi, </w:t>
      </w:r>
      <w:r w:rsidRPr="00BC0A69">
        <w:rPr>
          <w:rFonts w:ascii="Helvetica" w:hAnsi="Helvetica"/>
          <w:i/>
          <w:color w:val="000000" w:themeColor="text1"/>
          <w:sz w:val="20"/>
        </w:rPr>
        <w:t>U</w:t>
      </w:r>
      <w:r w:rsidRPr="00BC0A69">
        <w:rPr>
          <w:rFonts w:ascii="Helvetica" w:hAnsi="Helvetica"/>
          <w:i/>
          <w:iCs/>
          <w:color w:val="000000" w:themeColor="text1"/>
          <w:sz w:val="20"/>
        </w:rPr>
        <w:t>ntitled (Subway Drawing)</w:t>
      </w:r>
      <w:r w:rsidRPr="00BC0A69">
        <w:rPr>
          <w:rFonts w:ascii="Helvetica" w:hAnsi="Helvetica"/>
          <w:color w:val="000000" w:themeColor="text1"/>
          <w:sz w:val="20"/>
        </w:rPr>
        <w:t>, 2009</w:t>
      </w:r>
    </w:p>
    <w:p w14:paraId="26EA532D" w14:textId="77777777" w:rsidR="00BC0A69" w:rsidRPr="00BC0A69" w:rsidRDefault="00BC0A69" w:rsidP="00BC0A69">
      <w:pPr>
        <w:pStyle w:val="Header"/>
        <w:numPr>
          <w:ilvl w:val="0"/>
          <w:numId w:val="1"/>
        </w:numPr>
        <w:rPr>
          <w:rFonts w:ascii="Helvetica" w:hAnsi="Helvetica"/>
          <w:color w:val="000000" w:themeColor="text1"/>
          <w:sz w:val="20"/>
        </w:rPr>
      </w:pPr>
      <w:r>
        <w:rPr>
          <w:rFonts w:ascii="Helvetica" w:hAnsi="Helvetica"/>
          <w:color w:val="000000" w:themeColor="text1"/>
          <w:sz w:val="20"/>
        </w:rPr>
        <w:t xml:space="preserve">William Anastasi, </w:t>
      </w:r>
      <w:r w:rsidRPr="00BC0A69">
        <w:rPr>
          <w:rFonts w:ascii="Helvetica" w:hAnsi="Helvetica"/>
          <w:i/>
          <w:color w:val="000000" w:themeColor="text1"/>
          <w:sz w:val="20"/>
        </w:rPr>
        <w:t>U</w:t>
      </w:r>
      <w:r w:rsidRPr="00BC0A69">
        <w:rPr>
          <w:rFonts w:ascii="Helvetica" w:hAnsi="Helvetica"/>
          <w:i/>
          <w:iCs/>
          <w:color w:val="000000" w:themeColor="text1"/>
          <w:sz w:val="20"/>
        </w:rPr>
        <w:t>ntitled (Subway Drawing)</w:t>
      </w:r>
      <w:r w:rsidRPr="00BC0A69">
        <w:rPr>
          <w:rFonts w:ascii="Helvetica" w:hAnsi="Helvetica"/>
          <w:color w:val="000000" w:themeColor="text1"/>
          <w:sz w:val="20"/>
        </w:rPr>
        <w:t>, 1973</w:t>
      </w:r>
    </w:p>
    <w:p w14:paraId="06859B3A" w14:textId="77777777" w:rsidR="00BC0A69" w:rsidRPr="00A2155F" w:rsidRDefault="00BC0A69" w:rsidP="00BC0A69">
      <w:pPr>
        <w:pStyle w:val="Header"/>
        <w:tabs>
          <w:tab w:val="clear" w:pos="4680"/>
          <w:tab w:val="clear" w:pos="9360"/>
        </w:tabs>
        <w:rPr>
          <w:rFonts w:ascii="Helvetica" w:hAnsi="Helvetica"/>
          <w:color w:val="000000" w:themeColor="text1"/>
          <w:sz w:val="20"/>
        </w:rPr>
      </w:pPr>
    </w:p>
    <w:p w14:paraId="4EA0A42F" w14:textId="77777777" w:rsidR="00D214FD" w:rsidRDefault="00A2155F" w:rsidP="00A2155F">
      <w:pPr>
        <w:pStyle w:val="Header"/>
        <w:jc w:val="center"/>
        <w:rPr>
          <w:rFonts w:ascii="Helvetica" w:hAnsi="Helvetica"/>
          <w:b/>
          <w:color w:val="000000" w:themeColor="text1"/>
          <w:sz w:val="20"/>
        </w:rPr>
      </w:pPr>
      <w:r>
        <w:rPr>
          <w:rFonts w:ascii="Helvetica" w:hAnsi="Helvetica"/>
          <w:b/>
          <w:noProof/>
          <w:color w:val="000000" w:themeColor="text1"/>
          <w:sz w:val="20"/>
        </w:rPr>
        <w:drawing>
          <wp:inline distT="0" distB="0" distL="0" distR="0" wp14:anchorId="2AE22D8E" wp14:editId="41FA58A2">
            <wp:extent cx="1939721" cy="1530312"/>
            <wp:effectExtent l="0" t="0" r="0" b="0"/>
            <wp:docPr id="1" name="Picture 1" descr="W1siZiIsIjI4NjgxNyJdLFsicCIsImNvbnZlcnQiLCItcmVzaXplIDEyODB4MTI4MFx1MDAzZSJdX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siZiIsIjI4NjgxNyJdLFsicCIsImNvbnZlcnQiLCItcmVzaXplIDEyODB4MTI4MFx1MDAzZSJdXQ.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4411" cy="1549791"/>
                    </a:xfrm>
                    <a:prstGeom prst="rect">
                      <a:avLst/>
                    </a:prstGeom>
                    <a:noFill/>
                    <a:ln>
                      <a:noFill/>
                    </a:ln>
                  </pic:spPr>
                </pic:pic>
              </a:graphicData>
            </a:graphic>
          </wp:inline>
        </w:drawing>
      </w:r>
      <w:r w:rsidR="00BC0A69">
        <w:rPr>
          <w:rFonts w:ascii="Helvetica" w:hAnsi="Helvetica"/>
          <w:b/>
          <w:noProof/>
          <w:color w:val="000000" w:themeColor="text1"/>
          <w:sz w:val="20"/>
        </w:rPr>
        <w:drawing>
          <wp:inline distT="0" distB="0" distL="0" distR="0" wp14:anchorId="3C271399" wp14:editId="422798C4">
            <wp:extent cx="1898827" cy="1319819"/>
            <wp:effectExtent l="0" t="0" r="6350" b="1270"/>
            <wp:docPr id="5" name="Picture 5" descr="4443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43_Web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6945" cy="1346314"/>
                    </a:xfrm>
                    <a:prstGeom prst="rect">
                      <a:avLst/>
                    </a:prstGeom>
                    <a:noFill/>
                    <a:ln>
                      <a:noFill/>
                    </a:ln>
                  </pic:spPr>
                </pic:pic>
              </a:graphicData>
            </a:graphic>
          </wp:inline>
        </w:drawing>
      </w:r>
      <w:r w:rsidR="00BC0A69">
        <w:rPr>
          <w:rFonts w:ascii="Helvetica" w:hAnsi="Helvetica"/>
          <w:b/>
          <w:noProof/>
          <w:color w:val="000000" w:themeColor="text1"/>
          <w:sz w:val="20"/>
        </w:rPr>
        <w:drawing>
          <wp:inline distT="0" distB="0" distL="0" distR="0" wp14:anchorId="57C57BA9" wp14:editId="4E25D5DD">
            <wp:extent cx="2037874" cy="1410366"/>
            <wp:effectExtent l="0" t="0" r="0" b="12065"/>
            <wp:docPr id="6" name="Picture 6" descr="2011.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1.00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1758" cy="1413054"/>
                    </a:xfrm>
                    <a:prstGeom prst="rect">
                      <a:avLst/>
                    </a:prstGeom>
                    <a:noFill/>
                    <a:ln>
                      <a:noFill/>
                    </a:ln>
                  </pic:spPr>
                </pic:pic>
              </a:graphicData>
            </a:graphic>
          </wp:inline>
        </w:drawing>
      </w:r>
    </w:p>
    <w:p w14:paraId="03C78E0C" w14:textId="77777777" w:rsidR="00BC0A69" w:rsidRPr="00A2155F" w:rsidRDefault="00BC0A69" w:rsidP="00A2155F">
      <w:pPr>
        <w:pStyle w:val="Header"/>
        <w:jc w:val="center"/>
        <w:rPr>
          <w:rFonts w:ascii="Helvetica" w:hAnsi="Helvetica"/>
          <w:b/>
          <w:color w:val="000000" w:themeColor="text1"/>
          <w:sz w:val="20"/>
        </w:rPr>
      </w:pPr>
    </w:p>
    <w:p w14:paraId="19A11636" w14:textId="77777777" w:rsidR="00ED417D" w:rsidRPr="00A2155F" w:rsidRDefault="00ED417D" w:rsidP="00ED417D">
      <w:pPr>
        <w:pStyle w:val="Header"/>
        <w:rPr>
          <w:rFonts w:ascii="Helvetica" w:hAnsi="Helvetica"/>
          <w:b/>
          <w:color w:val="000000" w:themeColor="text1"/>
          <w:sz w:val="20"/>
        </w:rPr>
      </w:pPr>
      <w:r w:rsidRPr="00A2155F">
        <w:rPr>
          <w:rFonts w:ascii="Helvetica" w:hAnsi="Helvetica"/>
          <w:b/>
          <w:color w:val="000000" w:themeColor="text1"/>
          <w:sz w:val="20"/>
        </w:rPr>
        <w:t xml:space="preserve">Artmaking Materials Needed: </w:t>
      </w:r>
    </w:p>
    <w:p w14:paraId="53DDE3C4" w14:textId="77777777" w:rsidR="00ED417D" w:rsidRPr="00A2155F" w:rsidRDefault="0038260B" w:rsidP="00227002">
      <w:pPr>
        <w:pStyle w:val="Header"/>
        <w:numPr>
          <w:ilvl w:val="0"/>
          <w:numId w:val="7"/>
        </w:numPr>
        <w:rPr>
          <w:rFonts w:ascii="Helvetica" w:hAnsi="Helvetica"/>
          <w:color w:val="000000" w:themeColor="text1"/>
          <w:sz w:val="20"/>
        </w:rPr>
      </w:pPr>
      <w:r w:rsidRPr="00A2155F">
        <w:rPr>
          <w:rFonts w:ascii="Helvetica" w:hAnsi="Helvetica"/>
          <w:color w:val="000000" w:themeColor="text1"/>
          <w:sz w:val="20"/>
        </w:rPr>
        <w:t>26</w:t>
      </w:r>
      <w:r w:rsidR="00A2155F">
        <w:rPr>
          <w:rFonts w:ascii="Helvetica" w:hAnsi="Helvetica"/>
          <w:color w:val="000000" w:themeColor="text1"/>
          <w:sz w:val="20"/>
        </w:rPr>
        <w:t xml:space="preserve"> pieces 11” x 14</w:t>
      </w:r>
      <w:r w:rsidR="00227002" w:rsidRPr="00A2155F">
        <w:rPr>
          <w:rFonts w:ascii="Helvetica" w:hAnsi="Helvetica"/>
          <w:color w:val="000000" w:themeColor="text1"/>
          <w:sz w:val="20"/>
        </w:rPr>
        <w:t>” paper</w:t>
      </w:r>
      <w:r w:rsidR="00F9305B">
        <w:rPr>
          <w:rFonts w:ascii="Helvetica" w:hAnsi="Helvetica"/>
          <w:color w:val="000000" w:themeColor="text1"/>
          <w:sz w:val="20"/>
        </w:rPr>
        <w:t>, passed out after demo</w:t>
      </w:r>
    </w:p>
    <w:p w14:paraId="0277C15B" w14:textId="77777777" w:rsidR="00227002" w:rsidRPr="00A2155F" w:rsidRDefault="001160CA" w:rsidP="00227002">
      <w:pPr>
        <w:pStyle w:val="Header"/>
        <w:numPr>
          <w:ilvl w:val="0"/>
          <w:numId w:val="7"/>
        </w:numPr>
        <w:rPr>
          <w:rFonts w:ascii="Helvetica" w:hAnsi="Helvetica"/>
          <w:color w:val="000000" w:themeColor="text1"/>
          <w:sz w:val="20"/>
        </w:rPr>
      </w:pPr>
      <w:r>
        <w:rPr>
          <w:rFonts w:ascii="Helvetica" w:hAnsi="Helvetica"/>
          <w:color w:val="000000" w:themeColor="text1"/>
          <w:sz w:val="20"/>
        </w:rPr>
        <w:t>An assortment of drawing utensils including pencils, pens, markers, colored pencils</w:t>
      </w:r>
      <w:r w:rsidR="00F9305B">
        <w:rPr>
          <w:rFonts w:ascii="Helvetica" w:hAnsi="Helvetica"/>
          <w:color w:val="000000" w:themeColor="text1"/>
          <w:sz w:val="20"/>
        </w:rPr>
        <w:t xml:space="preserve"> in a pencil box set at each table.</w:t>
      </w:r>
    </w:p>
    <w:p w14:paraId="474169CB" w14:textId="77777777" w:rsidR="00227002" w:rsidRPr="00A2155F" w:rsidRDefault="00227002" w:rsidP="001160CA">
      <w:pPr>
        <w:pStyle w:val="Header"/>
        <w:ind w:left="720"/>
        <w:rPr>
          <w:rFonts w:ascii="Helvetica" w:hAnsi="Helvetica"/>
          <w:color w:val="000000" w:themeColor="text1"/>
          <w:sz w:val="20"/>
        </w:rPr>
      </w:pPr>
    </w:p>
    <w:p w14:paraId="33847142" w14:textId="77777777" w:rsidR="00ED417D" w:rsidRPr="00A2155F" w:rsidRDefault="00ED417D" w:rsidP="001160CA">
      <w:pPr>
        <w:pStyle w:val="Header"/>
        <w:rPr>
          <w:rFonts w:ascii="Helvetica" w:hAnsi="Helvetica"/>
          <w:color w:val="000000" w:themeColor="text1"/>
          <w:sz w:val="20"/>
        </w:rPr>
      </w:pPr>
    </w:p>
    <w:p w14:paraId="7AF9B9A7" w14:textId="77777777" w:rsidR="00D214FD" w:rsidRPr="00A2155F" w:rsidRDefault="00D214FD" w:rsidP="00D214FD">
      <w:pPr>
        <w:pStyle w:val="Header"/>
        <w:rPr>
          <w:rFonts w:ascii="Helvetica" w:hAnsi="Helvetica"/>
          <w:b/>
          <w:color w:val="000000" w:themeColor="text1"/>
          <w:sz w:val="20"/>
        </w:rPr>
      </w:pPr>
      <w:r w:rsidRPr="00A2155F">
        <w:rPr>
          <w:rFonts w:ascii="Helvetica" w:hAnsi="Helvetica"/>
          <w:b/>
          <w:color w:val="000000" w:themeColor="text1"/>
          <w:sz w:val="20"/>
        </w:rPr>
        <w:t>Procedures:</w:t>
      </w:r>
    </w:p>
    <w:p w14:paraId="59544336" w14:textId="77777777" w:rsidR="00D214FD" w:rsidRPr="00A2155F" w:rsidRDefault="001160CA" w:rsidP="00D214FD">
      <w:pPr>
        <w:pStyle w:val="Header"/>
        <w:numPr>
          <w:ilvl w:val="0"/>
          <w:numId w:val="1"/>
        </w:numPr>
        <w:tabs>
          <w:tab w:val="clear" w:pos="4680"/>
          <w:tab w:val="clear" w:pos="9360"/>
        </w:tabs>
        <w:rPr>
          <w:rFonts w:ascii="Helvetica" w:hAnsi="Helvetica"/>
          <w:color w:val="000000" w:themeColor="text1"/>
          <w:sz w:val="20"/>
        </w:rPr>
      </w:pPr>
      <w:r>
        <w:rPr>
          <w:rFonts w:ascii="Helvetica" w:hAnsi="Helvetica"/>
          <w:color w:val="000000" w:themeColor="text1"/>
          <w:sz w:val="20"/>
        </w:rPr>
        <w:t>INTRODUCTION</w:t>
      </w:r>
      <w:r w:rsidR="00D214FD" w:rsidRPr="00A2155F">
        <w:rPr>
          <w:rFonts w:ascii="Helvetica" w:hAnsi="Helvetica"/>
          <w:color w:val="000000" w:themeColor="text1"/>
          <w:sz w:val="20"/>
        </w:rPr>
        <w:t>: (</w:t>
      </w:r>
      <w:r>
        <w:rPr>
          <w:rFonts w:ascii="Helvetica" w:hAnsi="Helvetica"/>
          <w:color w:val="000000" w:themeColor="text1"/>
          <w:sz w:val="20"/>
        </w:rPr>
        <w:t>5</w:t>
      </w:r>
      <w:r w:rsidR="00D214FD" w:rsidRPr="00A2155F">
        <w:rPr>
          <w:rFonts w:ascii="Helvetica" w:hAnsi="Helvetica"/>
          <w:color w:val="000000" w:themeColor="text1"/>
          <w:sz w:val="20"/>
        </w:rPr>
        <w:t xml:space="preserve"> minutes)</w:t>
      </w:r>
    </w:p>
    <w:p w14:paraId="10A35F16" w14:textId="77777777" w:rsidR="00D214FD" w:rsidRPr="00A2155F" w:rsidRDefault="001160CA" w:rsidP="00D214FD">
      <w:pPr>
        <w:pStyle w:val="Header"/>
        <w:numPr>
          <w:ilvl w:val="1"/>
          <w:numId w:val="1"/>
        </w:numPr>
        <w:tabs>
          <w:tab w:val="clear" w:pos="4680"/>
          <w:tab w:val="clear" w:pos="9360"/>
        </w:tabs>
        <w:rPr>
          <w:rFonts w:ascii="Helvetica" w:hAnsi="Helvetica"/>
          <w:color w:val="000000" w:themeColor="text1"/>
          <w:sz w:val="20"/>
        </w:rPr>
      </w:pPr>
      <w:r>
        <w:rPr>
          <w:rFonts w:ascii="Helvetica" w:hAnsi="Helvetica"/>
          <w:color w:val="000000" w:themeColor="text1"/>
          <w:sz w:val="20"/>
        </w:rPr>
        <w:t xml:space="preserve">Hello, I am Hannah and I am going to be teaching your art class for the next few weeks! I have here some sketchbooks for you. I am going to pass them out and I’d like for you to write your name on the cover with a simple drawing of something you like a lot. </w:t>
      </w:r>
    </w:p>
    <w:p w14:paraId="66839B1E" w14:textId="77777777" w:rsidR="006869E8" w:rsidRPr="00A2155F" w:rsidRDefault="001160CA" w:rsidP="006869E8">
      <w:pPr>
        <w:pStyle w:val="Header"/>
        <w:numPr>
          <w:ilvl w:val="1"/>
          <w:numId w:val="1"/>
        </w:numPr>
        <w:tabs>
          <w:tab w:val="clear" w:pos="4680"/>
          <w:tab w:val="clear" w:pos="9360"/>
        </w:tabs>
        <w:rPr>
          <w:rFonts w:ascii="Helvetica" w:hAnsi="Helvetica"/>
          <w:color w:val="000000" w:themeColor="text1"/>
          <w:sz w:val="20"/>
        </w:rPr>
      </w:pPr>
      <w:r>
        <w:rPr>
          <w:rFonts w:ascii="Helvetica" w:hAnsi="Helvetica"/>
          <w:color w:val="000000" w:themeColor="text1"/>
          <w:sz w:val="20"/>
        </w:rPr>
        <w:t>Pass out the sketchbooks.</w:t>
      </w:r>
    </w:p>
    <w:p w14:paraId="61E2BCB7" w14:textId="77777777" w:rsidR="00964F70" w:rsidRDefault="001160CA" w:rsidP="00273891">
      <w:pPr>
        <w:pStyle w:val="Header"/>
        <w:numPr>
          <w:ilvl w:val="1"/>
          <w:numId w:val="1"/>
        </w:numPr>
        <w:tabs>
          <w:tab w:val="clear" w:pos="4680"/>
          <w:tab w:val="clear" w:pos="9360"/>
        </w:tabs>
        <w:rPr>
          <w:rFonts w:ascii="Helvetica" w:hAnsi="Helvetica"/>
          <w:color w:val="000000" w:themeColor="text1"/>
          <w:sz w:val="20"/>
        </w:rPr>
      </w:pPr>
      <w:r>
        <w:rPr>
          <w:rFonts w:ascii="Helvetica" w:hAnsi="Helvetica"/>
          <w:color w:val="000000" w:themeColor="text1"/>
          <w:sz w:val="20"/>
        </w:rPr>
        <w:t>How many of you have had a sketchbook or a journal before?</w:t>
      </w:r>
    </w:p>
    <w:p w14:paraId="526EAB1F" w14:textId="77777777" w:rsidR="001160CA" w:rsidRDefault="001160CA" w:rsidP="00273891">
      <w:pPr>
        <w:pStyle w:val="Header"/>
        <w:numPr>
          <w:ilvl w:val="1"/>
          <w:numId w:val="1"/>
        </w:numPr>
        <w:tabs>
          <w:tab w:val="clear" w:pos="4680"/>
          <w:tab w:val="clear" w:pos="9360"/>
        </w:tabs>
        <w:rPr>
          <w:rFonts w:ascii="Helvetica" w:hAnsi="Helvetica"/>
          <w:color w:val="000000" w:themeColor="text1"/>
          <w:sz w:val="20"/>
        </w:rPr>
      </w:pPr>
      <w:r>
        <w:rPr>
          <w:rFonts w:ascii="Helvetica" w:hAnsi="Helvetica"/>
          <w:color w:val="000000" w:themeColor="text1"/>
          <w:sz w:val="20"/>
        </w:rPr>
        <w:t xml:space="preserve">Explain to them that sketchbooks are valuable for artists because it gives them a place to try out ideas before making an artwork, it gives them a place to write down research and thoughts about what to make art about, it also gives them a place to write information they learn about other artists. Sketchbooks can be like a work of art in their own way. </w:t>
      </w:r>
      <w:proofErr w:type="gramStart"/>
      <w:r>
        <w:rPr>
          <w:rFonts w:ascii="Helvetica" w:hAnsi="Helvetica"/>
          <w:color w:val="000000" w:themeColor="text1"/>
          <w:sz w:val="20"/>
        </w:rPr>
        <w:t>So</w:t>
      </w:r>
      <w:proofErr w:type="gramEnd"/>
      <w:r>
        <w:rPr>
          <w:rFonts w:ascii="Helvetica" w:hAnsi="Helvetica"/>
          <w:color w:val="000000" w:themeColor="text1"/>
          <w:sz w:val="20"/>
        </w:rPr>
        <w:t xml:space="preserve"> we are going to treat these very special and write in them and draw in them often. </w:t>
      </w:r>
    </w:p>
    <w:p w14:paraId="7AA79AA7" w14:textId="77777777" w:rsidR="001160CA" w:rsidRDefault="001160CA" w:rsidP="00273891">
      <w:pPr>
        <w:pStyle w:val="Header"/>
        <w:numPr>
          <w:ilvl w:val="1"/>
          <w:numId w:val="1"/>
        </w:numPr>
        <w:tabs>
          <w:tab w:val="clear" w:pos="4680"/>
          <w:tab w:val="clear" w:pos="9360"/>
        </w:tabs>
        <w:rPr>
          <w:rFonts w:ascii="Helvetica" w:hAnsi="Helvetica"/>
          <w:color w:val="000000" w:themeColor="text1"/>
          <w:sz w:val="20"/>
        </w:rPr>
      </w:pPr>
      <w:r>
        <w:rPr>
          <w:rFonts w:ascii="Helvetica" w:hAnsi="Helvetica"/>
          <w:color w:val="000000" w:themeColor="text1"/>
          <w:sz w:val="20"/>
        </w:rPr>
        <w:t>I will explain that they stay in the classroom and I’ll collect them at the end of class. I will explain that sometimes I will give them a question to answer in their sketchbooks and I will be reading their responses and grading them.</w:t>
      </w:r>
    </w:p>
    <w:p w14:paraId="0AE4E312" w14:textId="77777777" w:rsidR="00F9305B" w:rsidRDefault="00F9305B" w:rsidP="00273891">
      <w:pPr>
        <w:pStyle w:val="Header"/>
        <w:numPr>
          <w:ilvl w:val="1"/>
          <w:numId w:val="1"/>
        </w:numPr>
        <w:tabs>
          <w:tab w:val="clear" w:pos="4680"/>
          <w:tab w:val="clear" w:pos="9360"/>
        </w:tabs>
        <w:rPr>
          <w:rFonts w:ascii="Helvetica" w:hAnsi="Helvetica"/>
          <w:color w:val="000000" w:themeColor="text1"/>
          <w:sz w:val="20"/>
        </w:rPr>
      </w:pPr>
      <w:r>
        <w:rPr>
          <w:rFonts w:ascii="Helvetica" w:hAnsi="Helvetica"/>
          <w:color w:val="000000" w:themeColor="text1"/>
          <w:sz w:val="20"/>
        </w:rPr>
        <w:t>From here introduce the theme of movement: “We are going to be focusing on movement over the next few weeks. In your sketchbooks, I’d like you to write a few examples of ways people move and reasons why people move.”</w:t>
      </w:r>
    </w:p>
    <w:p w14:paraId="09E7DA52" w14:textId="77777777" w:rsidR="00F9305B" w:rsidRPr="00A2155F" w:rsidRDefault="00F9305B" w:rsidP="00273891">
      <w:pPr>
        <w:pStyle w:val="Header"/>
        <w:numPr>
          <w:ilvl w:val="1"/>
          <w:numId w:val="1"/>
        </w:numPr>
        <w:tabs>
          <w:tab w:val="clear" w:pos="4680"/>
          <w:tab w:val="clear" w:pos="9360"/>
        </w:tabs>
        <w:rPr>
          <w:rFonts w:ascii="Helvetica" w:hAnsi="Helvetica"/>
          <w:color w:val="000000" w:themeColor="text1"/>
          <w:sz w:val="20"/>
        </w:rPr>
      </w:pPr>
      <w:r>
        <w:rPr>
          <w:rFonts w:ascii="Helvetica" w:hAnsi="Helvetica"/>
          <w:color w:val="000000" w:themeColor="text1"/>
          <w:sz w:val="20"/>
        </w:rPr>
        <w:t xml:space="preserve">Ask for a few people to share and write the thoughts on the board. Explain that we are going to look at the work of William Anastasi. He made artwork while walking and taking the subway. Ask, “Why do people walk or take the subway?” Answer: To get someplace! (Accept whatever answers they offer as well) </w:t>
      </w:r>
    </w:p>
    <w:p w14:paraId="1EAF38C8" w14:textId="77777777" w:rsidR="00D214FD" w:rsidRPr="00A2155F" w:rsidRDefault="00D214FD" w:rsidP="0038260B">
      <w:pPr>
        <w:pStyle w:val="Header"/>
        <w:tabs>
          <w:tab w:val="clear" w:pos="4680"/>
          <w:tab w:val="clear" w:pos="9360"/>
        </w:tabs>
        <w:ind w:left="1440"/>
        <w:rPr>
          <w:rFonts w:ascii="Helvetica" w:hAnsi="Helvetica"/>
          <w:color w:val="000000" w:themeColor="text1"/>
          <w:sz w:val="20"/>
        </w:rPr>
      </w:pPr>
    </w:p>
    <w:p w14:paraId="432224F3" w14:textId="77777777" w:rsidR="00BC0A69" w:rsidRPr="00BC0A69" w:rsidRDefault="00D214FD" w:rsidP="00BC0A69">
      <w:pPr>
        <w:pStyle w:val="Header"/>
        <w:numPr>
          <w:ilvl w:val="0"/>
          <w:numId w:val="1"/>
        </w:numPr>
        <w:tabs>
          <w:tab w:val="clear" w:pos="4680"/>
          <w:tab w:val="clear" w:pos="9360"/>
        </w:tabs>
        <w:rPr>
          <w:rFonts w:ascii="Helvetica" w:hAnsi="Helvetica"/>
          <w:color w:val="000000" w:themeColor="text1"/>
          <w:sz w:val="20"/>
        </w:rPr>
      </w:pPr>
      <w:r w:rsidRPr="00A2155F">
        <w:rPr>
          <w:rFonts w:ascii="Helvetica" w:hAnsi="Helvetica"/>
          <w:color w:val="000000" w:themeColor="text1"/>
          <w:sz w:val="20"/>
        </w:rPr>
        <w:t>DEMONSTRATIONS: (</w:t>
      </w:r>
      <w:r w:rsidR="00F9305B">
        <w:rPr>
          <w:rFonts w:ascii="Helvetica" w:hAnsi="Helvetica"/>
          <w:color w:val="000000" w:themeColor="text1"/>
          <w:sz w:val="20"/>
        </w:rPr>
        <w:t>10</w:t>
      </w:r>
      <w:r w:rsidRPr="00A2155F">
        <w:rPr>
          <w:rFonts w:ascii="Helvetica" w:hAnsi="Helvetica"/>
          <w:color w:val="000000" w:themeColor="text1"/>
          <w:sz w:val="20"/>
        </w:rPr>
        <w:t xml:space="preserve"> minutes)</w:t>
      </w:r>
    </w:p>
    <w:p w14:paraId="0FF06562" w14:textId="77777777" w:rsidR="001160CA" w:rsidRDefault="001160CA" w:rsidP="00D214FD">
      <w:pPr>
        <w:pStyle w:val="Header"/>
        <w:numPr>
          <w:ilvl w:val="1"/>
          <w:numId w:val="1"/>
        </w:numPr>
        <w:tabs>
          <w:tab w:val="clear" w:pos="4680"/>
          <w:tab w:val="clear" w:pos="9360"/>
        </w:tabs>
        <w:rPr>
          <w:rFonts w:ascii="Helvetica" w:hAnsi="Helvetica"/>
          <w:color w:val="000000" w:themeColor="text1"/>
          <w:sz w:val="20"/>
        </w:rPr>
      </w:pPr>
      <w:r>
        <w:rPr>
          <w:rFonts w:ascii="Helvetica" w:hAnsi="Helvetica"/>
          <w:color w:val="000000" w:themeColor="text1"/>
          <w:sz w:val="20"/>
        </w:rPr>
        <w:t>I will project the image of Anastasi’s drawing</w:t>
      </w:r>
      <w:r w:rsidR="00BC0A69">
        <w:rPr>
          <w:rFonts w:ascii="Helvetica" w:hAnsi="Helvetica"/>
          <w:color w:val="000000" w:themeColor="text1"/>
          <w:sz w:val="20"/>
        </w:rPr>
        <w:t>’s</w:t>
      </w:r>
      <w:r>
        <w:rPr>
          <w:rFonts w:ascii="Helvetica" w:hAnsi="Helvetica"/>
          <w:color w:val="000000" w:themeColor="text1"/>
          <w:sz w:val="20"/>
        </w:rPr>
        <w:t xml:space="preserve"> and explain how he made this artwork. </w:t>
      </w:r>
    </w:p>
    <w:p w14:paraId="146E11AF" w14:textId="77777777" w:rsidR="00BC0A69" w:rsidRDefault="00BC0A69" w:rsidP="00BC0A69">
      <w:pPr>
        <w:pStyle w:val="Header"/>
        <w:numPr>
          <w:ilvl w:val="2"/>
          <w:numId w:val="1"/>
        </w:numPr>
        <w:rPr>
          <w:rFonts w:ascii="Helvetica" w:hAnsi="Helvetica"/>
          <w:color w:val="000000" w:themeColor="text1"/>
          <w:sz w:val="20"/>
        </w:rPr>
      </w:pPr>
      <w:r>
        <w:rPr>
          <w:rFonts w:ascii="Helvetica" w:hAnsi="Helvetica"/>
          <w:color w:val="000000" w:themeColor="text1"/>
          <w:sz w:val="20"/>
        </w:rPr>
        <w:t>From MOMA:</w:t>
      </w:r>
      <w:r w:rsidRPr="00BC0A69">
        <w:rPr>
          <w:rFonts w:ascii="Helvetica Neue" w:hAnsi="Helvetica Neue"/>
          <w:color w:val="000000"/>
          <w:sz w:val="27"/>
          <w:szCs w:val="27"/>
          <w:shd w:val="clear" w:color="auto" w:fill="FFFFFF"/>
        </w:rPr>
        <w:t xml:space="preserve"> </w:t>
      </w:r>
      <w:r>
        <w:rPr>
          <w:rFonts w:ascii="Helvetica Neue" w:hAnsi="Helvetica Neue"/>
          <w:color w:val="000000"/>
          <w:sz w:val="27"/>
          <w:szCs w:val="27"/>
          <w:shd w:val="clear" w:color="auto" w:fill="FFFFFF"/>
        </w:rPr>
        <w:t>“</w:t>
      </w:r>
      <w:r w:rsidRPr="00BC0A69">
        <w:rPr>
          <w:rFonts w:ascii="Helvetica" w:hAnsi="Helvetica"/>
          <w:color w:val="000000" w:themeColor="text1"/>
          <w:sz w:val="20"/>
        </w:rPr>
        <w:t>Anastasi folded these sheets into eight squares, making them small enough to fit into his pocket. As he walked, he held a tiny, soft pencil against the exposed paper inside the cramped space of his pocket; the resulting marks graph his movements. When he deemed a section complete, Anastasi refolded the sheet, creating a new blank surface, and the process began again. “I love walking,” the artist has explained. “I find that walking does something to my thinking, to my mental process, that is different from sitting or lying down.” These “pocket drawings” are part of a broader practice that Anastasi has described as “unsighted,” including works made while walking (holding a pad, he looks at his destination as he draws) and riding the subway (the train’s stops and starts, bumps and turns, direct the line’s size, weight, and orientation).</w:t>
      </w:r>
      <w:r>
        <w:rPr>
          <w:rFonts w:ascii="Helvetica" w:hAnsi="Helvetica"/>
          <w:color w:val="000000" w:themeColor="text1"/>
          <w:sz w:val="20"/>
        </w:rPr>
        <w:t>”</w:t>
      </w:r>
      <w:r>
        <w:rPr>
          <w:rStyle w:val="FootnoteReference"/>
          <w:rFonts w:ascii="Helvetica" w:hAnsi="Helvetica"/>
          <w:color w:val="000000" w:themeColor="text1"/>
          <w:sz w:val="20"/>
        </w:rPr>
        <w:footnoteReference w:id="1"/>
      </w:r>
    </w:p>
    <w:p w14:paraId="5DA91913" w14:textId="77777777" w:rsidR="00BC0A69" w:rsidRDefault="00BC0A69" w:rsidP="00BC0A69">
      <w:pPr>
        <w:pStyle w:val="Header"/>
        <w:numPr>
          <w:ilvl w:val="1"/>
          <w:numId w:val="1"/>
        </w:numPr>
        <w:tabs>
          <w:tab w:val="clear" w:pos="4680"/>
          <w:tab w:val="clear" w:pos="9360"/>
        </w:tabs>
        <w:rPr>
          <w:rFonts w:ascii="Helvetica" w:hAnsi="Helvetica"/>
          <w:color w:val="000000" w:themeColor="text1"/>
          <w:sz w:val="20"/>
        </w:rPr>
      </w:pPr>
      <w:r>
        <w:rPr>
          <w:rFonts w:ascii="Helvetica" w:hAnsi="Helvetica"/>
          <w:color w:val="000000" w:themeColor="text1"/>
          <w:sz w:val="20"/>
        </w:rPr>
        <w:t xml:space="preserve">From here I will give a demo of the activity. </w:t>
      </w:r>
    </w:p>
    <w:p w14:paraId="3B33D814" w14:textId="77777777" w:rsidR="00BC0A69" w:rsidRDefault="00BC0A69" w:rsidP="00BC0A69">
      <w:pPr>
        <w:pStyle w:val="Header"/>
        <w:numPr>
          <w:ilvl w:val="2"/>
          <w:numId w:val="1"/>
        </w:numPr>
        <w:tabs>
          <w:tab w:val="clear" w:pos="4680"/>
          <w:tab w:val="clear" w:pos="9360"/>
        </w:tabs>
        <w:rPr>
          <w:rFonts w:ascii="Helvetica" w:hAnsi="Helvetica"/>
          <w:color w:val="000000" w:themeColor="text1"/>
          <w:sz w:val="20"/>
        </w:rPr>
      </w:pPr>
      <w:r>
        <w:rPr>
          <w:rFonts w:ascii="Helvetica" w:hAnsi="Helvetica"/>
          <w:color w:val="000000" w:themeColor="text1"/>
          <w:sz w:val="20"/>
        </w:rPr>
        <w:t xml:space="preserve">“For today’s activity we are going to make out own movement drawing. We will consider our movements from the time we woke up until this moment. We can do this with a zig-zag line, a spiral, a wavy line, there are so many ways. </w:t>
      </w:r>
      <w:r w:rsidR="00F9305B">
        <w:rPr>
          <w:rFonts w:ascii="Helvetica" w:hAnsi="Helvetica"/>
          <w:color w:val="000000" w:themeColor="text1"/>
          <w:sz w:val="20"/>
        </w:rPr>
        <w:t>The movement of the line should match up with how much you were moving. For example: When you woke up this morning, you might have laid in bed for a few minutes before getting up so your line hasn’t moved much yet. Then you decide to get out of bed and move over to your dresser to get your clothes out to get dressed for school, so your line starts to move a bit more. Now you’re walking to the kitchen, so your line picks up a bit more. You finish getting ready for school and now you’re running out to catch the bus! So</w:t>
      </w:r>
      <w:r w:rsidR="002D7BA5">
        <w:rPr>
          <w:rFonts w:ascii="Helvetica" w:hAnsi="Helvetica"/>
          <w:color w:val="000000" w:themeColor="text1"/>
          <w:sz w:val="20"/>
        </w:rPr>
        <w:t>,</w:t>
      </w:r>
      <w:r w:rsidR="00F9305B">
        <w:rPr>
          <w:rFonts w:ascii="Helvetica" w:hAnsi="Helvetica"/>
          <w:color w:val="000000" w:themeColor="text1"/>
          <w:sz w:val="20"/>
        </w:rPr>
        <w:t xml:space="preserve"> your line gets really big. And then you continue this pattern through all your motions up until this moment and that is when you can stop.” </w:t>
      </w:r>
    </w:p>
    <w:p w14:paraId="4EF53980" w14:textId="77777777" w:rsidR="00F9305B" w:rsidRDefault="00F9305B" w:rsidP="00BC0A69">
      <w:pPr>
        <w:pStyle w:val="Header"/>
        <w:numPr>
          <w:ilvl w:val="2"/>
          <w:numId w:val="1"/>
        </w:numPr>
        <w:tabs>
          <w:tab w:val="clear" w:pos="4680"/>
          <w:tab w:val="clear" w:pos="9360"/>
        </w:tabs>
        <w:rPr>
          <w:rFonts w:ascii="Helvetica" w:hAnsi="Helvetica"/>
          <w:color w:val="000000" w:themeColor="text1"/>
          <w:sz w:val="20"/>
        </w:rPr>
      </w:pPr>
      <w:r>
        <w:rPr>
          <w:rFonts w:ascii="Helvetica" w:hAnsi="Helvetica"/>
          <w:color w:val="000000" w:themeColor="text1"/>
          <w:sz w:val="20"/>
        </w:rPr>
        <w:lastRenderedPageBreak/>
        <w:t>As you are giving the directives, you will go through the motions and create a drawing on the board.</w:t>
      </w:r>
    </w:p>
    <w:p w14:paraId="30ABD338" w14:textId="77777777" w:rsidR="00BC0A69" w:rsidRPr="002D7BA5" w:rsidRDefault="00F9305B" w:rsidP="002D7BA5">
      <w:pPr>
        <w:pStyle w:val="Header"/>
        <w:numPr>
          <w:ilvl w:val="2"/>
          <w:numId w:val="1"/>
        </w:numPr>
        <w:tabs>
          <w:tab w:val="clear" w:pos="4680"/>
          <w:tab w:val="clear" w:pos="9360"/>
        </w:tabs>
        <w:rPr>
          <w:rFonts w:ascii="Helvetica" w:hAnsi="Helvetica"/>
          <w:color w:val="000000" w:themeColor="text1"/>
          <w:sz w:val="20"/>
        </w:rPr>
      </w:pPr>
      <w:r>
        <w:rPr>
          <w:rFonts w:ascii="Helvetica" w:hAnsi="Helvetica"/>
          <w:color w:val="000000" w:themeColor="text1"/>
          <w:sz w:val="20"/>
        </w:rPr>
        <w:t>At this point, hand out the sheets of paper and have them select a drawing utensil from the box on their tables and begin the drawing.</w:t>
      </w:r>
    </w:p>
    <w:p w14:paraId="4AD2DE84" w14:textId="77777777" w:rsidR="006869E8" w:rsidRPr="00A2155F" w:rsidRDefault="006869E8" w:rsidP="0038260B">
      <w:pPr>
        <w:pStyle w:val="Header"/>
        <w:tabs>
          <w:tab w:val="clear" w:pos="4680"/>
          <w:tab w:val="clear" w:pos="9360"/>
        </w:tabs>
        <w:ind w:left="1440"/>
        <w:rPr>
          <w:rFonts w:ascii="Helvetica" w:hAnsi="Helvetica"/>
          <w:color w:val="000000" w:themeColor="text1"/>
          <w:sz w:val="20"/>
        </w:rPr>
      </w:pPr>
    </w:p>
    <w:p w14:paraId="16AF3942" w14:textId="77777777" w:rsidR="00D214FD" w:rsidRDefault="00D214FD" w:rsidP="00D214FD">
      <w:pPr>
        <w:pStyle w:val="Header"/>
        <w:numPr>
          <w:ilvl w:val="0"/>
          <w:numId w:val="1"/>
        </w:numPr>
        <w:tabs>
          <w:tab w:val="clear" w:pos="4680"/>
          <w:tab w:val="clear" w:pos="9360"/>
        </w:tabs>
        <w:rPr>
          <w:rFonts w:ascii="Helvetica" w:hAnsi="Helvetica"/>
          <w:color w:val="000000" w:themeColor="text1"/>
          <w:sz w:val="20"/>
        </w:rPr>
      </w:pPr>
      <w:r w:rsidRPr="00A2155F">
        <w:rPr>
          <w:rFonts w:ascii="Helvetica" w:hAnsi="Helvetica"/>
          <w:color w:val="000000" w:themeColor="text1"/>
          <w:sz w:val="20"/>
        </w:rPr>
        <w:t>DESIGN/WORK SESSION: (</w:t>
      </w:r>
      <w:r w:rsidR="00F9305B">
        <w:rPr>
          <w:rFonts w:ascii="Helvetica" w:hAnsi="Helvetica"/>
          <w:color w:val="000000" w:themeColor="text1"/>
          <w:sz w:val="20"/>
        </w:rPr>
        <w:t>15</w:t>
      </w:r>
      <w:r w:rsidRPr="00A2155F">
        <w:rPr>
          <w:rFonts w:ascii="Helvetica" w:hAnsi="Helvetica"/>
          <w:color w:val="000000" w:themeColor="text1"/>
          <w:sz w:val="20"/>
        </w:rPr>
        <w:t xml:space="preserve"> minutes)</w:t>
      </w:r>
    </w:p>
    <w:p w14:paraId="5B346181" w14:textId="77777777" w:rsidR="00F9305B" w:rsidRPr="00A2155F" w:rsidRDefault="00F9305B" w:rsidP="00F9305B">
      <w:pPr>
        <w:pStyle w:val="Header"/>
        <w:tabs>
          <w:tab w:val="clear" w:pos="4680"/>
          <w:tab w:val="clear" w:pos="9360"/>
        </w:tabs>
        <w:ind w:left="360"/>
        <w:rPr>
          <w:rFonts w:ascii="Helvetica" w:hAnsi="Helvetica"/>
          <w:color w:val="000000" w:themeColor="text1"/>
          <w:sz w:val="20"/>
        </w:rPr>
      </w:pPr>
    </w:p>
    <w:p w14:paraId="038D8B7A" w14:textId="77777777" w:rsidR="00F9305B" w:rsidRDefault="00F9305B" w:rsidP="00D7460E">
      <w:pPr>
        <w:pStyle w:val="Header"/>
        <w:numPr>
          <w:ilvl w:val="1"/>
          <w:numId w:val="1"/>
        </w:numPr>
        <w:tabs>
          <w:tab w:val="clear" w:pos="4680"/>
          <w:tab w:val="clear" w:pos="9360"/>
        </w:tabs>
        <w:rPr>
          <w:rFonts w:ascii="Helvetica" w:hAnsi="Helvetica"/>
          <w:color w:val="000000" w:themeColor="text1"/>
          <w:sz w:val="20"/>
        </w:rPr>
      </w:pPr>
      <w:r>
        <w:rPr>
          <w:rFonts w:ascii="Helvetica" w:hAnsi="Helvetica"/>
          <w:color w:val="000000" w:themeColor="text1"/>
          <w:sz w:val="20"/>
        </w:rPr>
        <w:t>The students should have selected a drawing utensil and began their drawings.</w:t>
      </w:r>
    </w:p>
    <w:p w14:paraId="682C733A" w14:textId="77777777" w:rsidR="00D7460E" w:rsidRPr="00A2155F" w:rsidRDefault="00D7460E" w:rsidP="00D7460E">
      <w:pPr>
        <w:pStyle w:val="Header"/>
        <w:numPr>
          <w:ilvl w:val="1"/>
          <w:numId w:val="1"/>
        </w:numPr>
        <w:tabs>
          <w:tab w:val="clear" w:pos="4680"/>
          <w:tab w:val="clear" w:pos="9360"/>
        </w:tabs>
        <w:rPr>
          <w:rFonts w:ascii="Helvetica" w:hAnsi="Helvetica"/>
          <w:color w:val="000000" w:themeColor="text1"/>
          <w:sz w:val="20"/>
        </w:rPr>
      </w:pPr>
      <w:r w:rsidRPr="00A2155F">
        <w:rPr>
          <w:rFonts w:ascii="Helvetica" w:hAnsi="Helvetica"/>
          <w:color w:val="000000" w:themeColor="text1"/>
          <w:sz w:val="20"/>
        </w:rPr>
        <w:t xml:space="preserve">Students will work on drawings while teacher walks around assisting with ideas when/if necessary. </w:t>
      </w:r>
    </w:p>
    <w:p w14:paraId="0C4D62D9" w14:textId="77777777" w:rsidR="00F65C92" w:rsidRDefault="00F65C92" w:rsidP="00D7460E">
      <w:pPr>
        <w:pStyle w:val="Header"/>
        <w:numPr>
          <w:ilvl w:val="1"/>
          <w:numId w:val="1"/>
        </w:numPr>
        <w:tabs>
          <w:tab w:val="clear" w:pos="4680"/>
          <w:tab w:val="clear" w:pos="9360"/>
        </w:tabs>
        <w:rPr>
          <w:rFonts w:ascii="Helvetica" w:hAnsi="Helvetica"/>
          <w:color w:val="000000" w:themeColor="text1"/>
          <w:sz w:val="20"/>
        </w:rPr>
      </w:pPr>
      <w:r w:rsidRPr="00A2155F">
        <w:rPr>
          <w:rFonts w:ascii="Helvetica" w:hAnsi="Helvetica"/>
          <w:color w:val="000000" w:themeColor="text1"/>
          <w:sz w:val="20"/>
        </w:rPr>
        <w:t xml:space="preserve">Teacher gives </w:t>
      </w:r>
      <w:proofErr w:type="gramStart"/>
      <w:r w:rsidRPr="00A2155F">
        <w:rPr>
          <w:rFonts w:ascii="Helvetica" w:hAnsi="Helvetica"/>
          <w:color w:val="000000" w:themeColor="text1"/>
          <w:sz w:val="20"/>
        </w:rPr>
        <w:t>3 minute</w:t>
      </w:r>
      <w:proofErr w:type="gramEnd"/>
      <w:r w:rsidRPr="00A2155F">
        <w:rPr>
          <w:rFonts w:ascii="Helvetica" w:hAnsi="Helvetica"/>
          <w:color w:val="000000" w:themeColor="text1"/>
          <w:sz w:val="20"/>
        </w:rPr>
        <w:t xml:space="preserve"> time warning.</w:t>
      </w:r>
    </w:p>
    <w:p w14:paraId="0FD5CC18" w14:textId="77777777" w:rsidR="002D7BA5" w:rsidRDefault="00F9305B" w:rsidP="002D7BA5">
      <w:pPr>
        <w:pStyle w:val="Header"/>
        <w:numPr>
          <w:ilvl w:val="1"/>
          <w:numId w:val="1"/>
        </w:numPr>
        <w:tabs>
          <w:tab w:val="clear" w:pos="4680"/>
          <w:tab w:val="clear" w:pos="9360"/>
        </w:tabs>
        <w:rPr>
          <w:rFonts w:ascii="Helvetica" w:hAnsi="Helvetica"/>
          <w:color w:val="000000" w:themeColor="text1"/>
          <w:sz w:val="20"/>
        </w:rPr>
      </w:pPr>
      <w:r>
        <w:rPr>
          <w:rFonts w:ascii="Helvetica" w:hAnsi="Helvetica"/>
          <w:color w:val="000000" w:themeColor="text1"/>
          <w:sz w:val="20"/>
        </w:rPr>
        <w:t>When the students are done have them look around at the other drawings and make some observations.</w:t>
      </w:r>
    </w:p>
    <w:p w14:paraId="18035D1C" w14:textId="77777777" w:rsidR="002D7BA5" w:rsidRPr="002D7BA5" w:rsidRDefault="002D7BA5" w:rsidP="002D7BA5">
      <w:pPr>
        <w:pStyle w:val="Header"/>
        <w:tabs>
          <w:tab w:val="clear" w:pos="4680"/>
          <w:tab w:val="clear" w:pos="9360"/>
        </w:tabs>
        <w:ind w:left="1080"/>
        <w:rPr>
          <w:rFonts w:ascii="Helvetica" w:hAnsi="Helvetica"/>
          <w:color w:val="000000" w:themeColor="text1"/>
          <w:sz w:val="20"/>
        </w:rPr>
      </w:pPr>
    </w:p>
    <w:p w14:paraId="5417AAFA" w14:textId="77777777" w:rsidR="00D214FD" w:rsidRPr="00A2155F" w:rsidRDefault="00D214FD" w:rsidP="00D214FD">
      <w:pPr>
        <w:pStyle w:val="Header"/>
        <w:numPr>
          <w:ilvl w:val="0"/>
          <w:numId w:val="1"/>
        </w:numPr>
        <w:tabs>
          <w:tab w:val="clear" w:pos="4680"/>
          <w:tab w:val="clear" w:pos="9360"/>
        </w:tabs>
        <w:rPr>
          <w:rFonts w:ascii="Helvetica" w:hAnsi="Helvetica"/>
          <w:color w:val="000000" w:themeColor="text1"/>
          <w:sz w:val="20"/>
        </w:rPr>
      </w:pPr>
      <w:r w:rsidRPr="00A2155F">
        <w:rPr>
          <w:rFonts w:ascii="Helvetica" w:hAnsi="Helvetica"/>
          <w:color w:val="000000" w:themeColor="text1"/>
          <w:sz w:val="20"/>
        </w:rPr>
        <w:t>CLEAN UP: (</w:t>
      </w:r>
      <w:r w:rsidR="002D7BA5">
        <w:rPr>
          <w:rFonts w:ascii="Helvetica" w:hAnsi="Helvetica"/>
          <w:color w:val="000000" w:themeColor="text1"/>
          <w:sz w:val="20"/>
        </w:rPr>
        <w:t>5</w:t>
      </w:r>
      <w:r w:rsidRPr="00A2155F">
        <w:rPr>
          <w:rFonts w:ascii="Helvetica" w:hAnsi="Helvetica"/>
          <w:color w:val="000000" w:themeColor="text1"/>
          <w:sz w:val="20"/>
        </w:rPr>
        <w:t xml:space="preserve"> minutes)</w:t>
      </w:r>
    </w:p>
    <w:p w14:paraId="2B070E51" w14:textId="77777777" w:rsidR="002D7BA5" w:rsidRPr="002D7BA5" w:rsidRDefault="002D7BA5" w:rsidP="002D7BA5">
      <w:pPr>
        <w:pStyle w:val="Header"/>
        <w:numPr>
          <w:ilvl w:val="1"/>
          <w:numId w:val="1"/>
        </w:numPr>
        <w:tabs>
          <w:tab w:val="clear" w:pos="4680"/>
          <w:tab w:val="clear" w:pos="9360"/>
        </w:tabs>
        <w:rPr>
          <w:rFonts w:ascii="Helvetica" w:hAnsi="Helvetica"/>
          <w:color w:val="000000" w:themeColor="text1"/>
          <w:sz w:val="20"/>
        </w:rPr>
      </w:pPr>
      <w:r>
        <w:rPr>
          <w:rFonts w:ascii="Helvetica" w:hAnsi="Helvetica"/>
          <w:color w:val="000000" w:themeColor="text1"/>
          <w:sz w:val="20"/>
        </w:rPr>
        <w:t>They should take their drawings and fold them up so they fit in their sketchbooks and we will tape or staple the in to the book. Do this in a way that they can open and close the drawing at will to see it.</w:t>
      </w:r>
    </w:p>
    <w:p w14:paraId="48BCF691" w14:textId="77777777" w:rsidR="00D07DA9" w:rsidRPr="00A2155F" w:rsidRDefault="002D7BA5" w:rsidP="00D07DA9">
      <w:pPr>
        <w:pStyle w:val="Header"/>
        <w:numPr>
          <w:ilvl w:val="1"/>
          <w:numId w:val="1"/>
        </w:numPr>
        <w:tabs>
          <w:tab w:val="clear" w:pos="4680"/>
          <w:tab w:val="clear" w:pos="9360"/>
        </w:tabs>
        <w:rPr>
          <w:rFonts w:ascii="Helvetica" w:hAnsi="Helvetica"/>
          <w:color w:val="000000" w:themeColor="text1"/>
          <w:sz w:val="20"/>
        </w:rPr>
      </w:pPr>
      <w:r>
        <w:rPr>
          <w:rFonts w:ascii="Helvetica" w:hAnsi="Helvetica"/>
          <w:color w:val="000000" w:themeColor="text1"/>
          <w:sz w:val="20"/>
        </w:rPr>
        <w:t>Put the drawing utensils back and grab a pencil for last writing activity.</w:t>
      </w:r>
    </w:p>
    <w:p w14:paraId="144BFAE9" w14:textId="77777777" w:rsidR="002D7BA5" w:rsidRDefault="002D7BA5" w:rsidP="002D7BA5">
      <w:pPr>
        <w:pStyle w:val="Header"/>
        <w:tabs>
          <w:tab w:val="clear" w:pos="4680"/>
          <w:tab w:val="clear" w:pos="9360"/>
        </w:tabs>
        <w:ind w:left="720"/>
        <w:rPr>
          <w:rFonts w:ascii="Helvetica" w:hAnsi="Helvetica"/>
          <w:color w:val="000000" w:themeColor="text1"/>
          <w:sz w:val="20"/>
        </w:rPr>
      </w:pPr>
      <w:bookmarkStart w:id="0" w:name="_GoBack"/>
      <w:bookmarkEnd w:id="0"/>
    </w:p>
    <w:p w14:paraId="41E57524" w14:textId="77777777" w:rsidR="00D214FD" w:rsidRPr="00A2155F" w:rsidRDefault="00D214FD" w:rsidP="00D214FD">
      <w:pPr>
        <w:pStyle w:val="Header"/>
        <w:numPr>
          <w:ilvl w:val="0"/>
          <w:numId w:val="1"/>
        </w:numPr>
        <w:tabs>
          <w:tab w:val="clear" w:pos="4680"/>
          <w:tab w:val="clear" w:pos="9360"/>
        </w:tabs>
        <w:rPr>
          <w:rFonts w:ascii="Helvetica" w:hAnsi="Helvetica"/>
          <w:color w:val="000000" w:themeColor="text1"/>
          <w:sz w:val="20"/>
        </w:rPr>
      </w:pPr>
      <w:r w:rsidRPr="00A2155F">
        <w:rPr>
          <w:rFonts w:ascii="Helvetica" w:hAnsi="Helvetica"/>
          <w:color w:val="000000" w:themeColor="text1"/>
          <w:sz w:val="20"/>
        </w:rPr>
        <w:t>CLOSURE: (</w:t>
      </w:r>
      <w:r w:rsidR="002D7BA5">
        <w:rPr>
          <w:rFonts w:ascii="Helvetica" w:hAnsi="Helvetica"/>
          <w:color w:val="000000" w:themeColor="text1"/>
          <w:sz w:val="20"/>
        </w:rPr>
        <w:t xml:space="preserve">5 </w:t>
      </w:r>
      <w:r w:rsidRPr="00A2155F">
        <w:rPr>
          <w:rFonts w:ascii="Helvetica" w:hAnsi="Helvetica"/>
          <w:color w:val="000000" w:themeColor="text1"/>
          <w:sz w:val="20"/>
        </w:rPr>
        <w:t>minute</w:t>
      </w:r>
      <w:r w:rsidR="00D07DA9" w:rsidRPr="00A2155F">
        <w:rPr>
          <w:rFonts w:ascii="Helvetica" w:hAnsi="Helvetica"/>
          <w:color w:val="000000" w:themeColor="text1"/>
          <w:sz w:val="20"/>
        </w:rPr>
        <w:t>s</w:t>
      </w:r>
      <w:r w:rsidRPr="00A2155F">
        <w:rPr>
          <w:rFonts w:ascii="Helvetica" w:hAnsi="Helvetica"/>
          <w:color w:val="000000" w:themeColor="text1"/>
          <w:sz w:val="20"/>
        </w:rPr>
        <w:t xml:space="preserve">) </w:t>
      </w:r>
    </w:p>
    <w:p w14:paraId="1ACBBE45" w14:textId="77777777" w:rsidR="002D7BA5" w:rsidRDefault="002D7BA5" w:rsidP="00273891">
      <w:pPr>
        <w:pStyle w:val="Header"/>
        <w:numPr>
          <w:ilvl w:val="1"/>
          <w:numId w:val="1"/>
        </w:numPr>
        <w:tabs>
          <w:tab w:val="clear" w:pos="4680"/>
          <w:tab w:val="clear" w:pos="9360"/>
        </w:tabs>
        <w:rPr>
          <w:rFonts w:ascii="Helvetica" w:hAnsi="Helvetica"/>
          <w:color w:val="000000" w:themeColor="text1"/>
          <w:sz w:val="20"/>
        </w:rPr>
      </w:pPr>
      <w:r>
        <w:rPr>
          <w:rFonts w:ascii="Helvetica" w:hAnsi="Helvetica"/>
          <w:color w:val="000000" w:themeColor="text1"/>
          <w:sz w:val="20"/>
        </w:rPr>
        <w:t>I will ask them to write a response in their sketchbooks for “We all started by waking up and we are all sitting here now, but the time in between can vary a lot from person to person. What might the differences in our daily movements say about us as individuals?”</w:t>
      </w:r>
    </w:p>
    <w:p w14:paraId="154F2EE4" w14:textId="77777777" w:rsidR="00D214FD" w:rsidRDefault="002D7BA5" w:rsidP="00273891">
      <w:pPr>
        <w:pStyle w:val="Header"/>
        <w:numPr>
          <w:ilvl w:val="1"/>
          <w:numId w:val="1"/>
        </w:numPr>
        <w:tabs>
          <w:tab w:val="clear" w:pos="4680"/>
          <w:tab w:val="clear" w:pos="9360"/>
        </w:tabs>
        <w:rPr>
          <w:rFonts w:ascii="Helvetica" w:hAnsi="Helvetica"/>
          <w:color w:val="000000" w:themeColor="text1"/>
          <w:sz w:val="20"/>
        </w:rPr>
      </w:pPr>
      <w:r>
        <w:rPr>
          <w:rFonts w:ascii="Helvetica" w:hAnsi="Helvetica"/>
          <w:color w:val="000000" w:themeColor="text1"/>
          <w:sz w:val="20"/>
        </w:rPr>
        <w:t>I will ask them to consider the way they move throughout the week and next week we will share our favorite movement with the class.</w:t>
      </w:r>
    </w:p>
    <w:p w14:paraId="19C6A1CB" w14:textId="77777777" w:rsidR="002D7BA5" w:rsidRDefault="002D7BA5" w:rsidP="00273891">
      <w:pPr>
        <w:pStyle w:val="Header"/>
        <w:numPr>
          <w:ilvl w:val="1"/>
          <w:numId w:val="1"/>
        </w:numPr>
        <w:tabs>
          <w:tab w:val="clear" w:pos="4680"/>
          <w:tab w:val="clear" w:pos="9360"/>
        </w:tabs>
        <w:rPr>
          <w:rFonts w:ascii="Helvetica" w:hAnsi="Helvetica"/>
          <w:color w:val="000000" w:themeColor="text1"/>
          <w:sz w:val="20"/>
        </w:rPr>
      </w:pPr>
      <w:r>
        <w:rPr>
          <w:rFonts w:ascii="Helvetica" w:hAnsi="Helvetica"/>
          <w:color w:val="000000" w:themeColor="text1"/>
          <w:sz w:val="20"/>
        </w:rPr>
        <w:t>Collect their sketchbooks.</w:t>
      </w:r>
    </w:p>
    <w:p w14:paraId="7439AEBA" w14:textId="77777777" w:rsidR="002D7BA5" w:rsidRPr="00A2155F" w:rsidRDefault="002D7BA5" w:rsidP="002D7BA5">
      <w:pPr>
        <w:pStyle w:val="Header"/>
        <w:tabs>
          <w:tab w:val="clear" w:pos="4680"/>
          <w:tab w:val="clear" w:pos="9360"/>
        </w:tabs>
        <w:ind w:left="1440"/>
        <w:rPr>
          <w:rFonts w:ascii="Helvetica" w:hAnsi="Helvetica"/>
          <w:color w:val="000000" w:themeColor="text1"/>
          <w:sz w:val="20"/>
        </w:rPr>
      </w:pPr>
    </w:p>
    <w:p w14:paraId="63F1086F" w14:textId="77777777" w:rsidR="00355265" w:rsidRPr="00A2155F" w:rsidRDefault="00355265" w:rsidP="00355265">
      <w:pPr>
        <w:pStyle w:val="Header"/>
        <w:numPr>
          <w:ilvl w:val="0"/>
          <w:numId w:val="1"/>
        </w:numPr>
        <w:tabs>
          <w:tab w:val="clear" w:pos="4680"/>
          <w:tab w:val="clear" w:pos="9360"/>
        </w:tabs>
        <w:rPr>
          <w:rFonts w:ascii="Helvetica" w:hAnsi="Helvetica"/>
          <w:color w:val="000000" w:themeColor="text1"/>
          <w:sz w:val="20"/>
        </w:rPr>
      </w:pPr>
      <w:r w:rsidRPr="00A2155F">
        <w:rPr>
          <w:rFonts w:ascii="Helvetica" w:hAnsi="Helvetica"/>
          <w:color w:val="000000" w:themeColor="text1"/>
          <w:sz w:val="20"/>
        </w:rPr>
        <w:t>ASSESSMENT: [separate from class time]</w:t>
      </w:r>
    </w:p>
    <w:p w14:paraId="30DD75B3" w14:textId="77777777" w:rsidR="00F7292F" w:rsidRDefault="002D7BA5" w:rsidP="00F7292F">
      <w:pPr>
        <w:pStyle w:val="Header"/>
        <w:numPr>
          <w:ilvl w:val="2"/>
          <w:numId w:val="1"/>
        </w:numPr>
        <w:tabs>
          <w:tab w:val="clear" w:pos="4680"/>
          <w:tab w:val="clear" w:pos="9360"/>
        </w:tabs>
        <w:rPr>
          <w:rFonts w:ascii="Helvetica" w:hAnsi="Helvetica"/>
          <w:color w:val="000000" w:themeColor="text1"/>
          <w:sz w:val="20"/>
        </w:rPr>
      </w:pPr>
      <w:r>
        <w:rPr>
          <w:rFonts w:ascii="Helvetica" w:hAnsi="Helvetica"/>
          <w:color w:val="000000" w:themeColor="text1"/>
          <w:sz w:val="20"/>
        </w:rPr>
        <w:t>I will read their written response and see how much thought they put into it.</w:t>
      </w:r>
    </w:p>
    <w:p w14:paraId="3AF912AB" w14:textId="77777777" w:rsidR="002D7BA5" w:rsidRPr="00A2155F" w:rsidRDefault="002D7BA5" w:rsidP="00F7292F">
      <w:pPr>
        <w:pStyle w:val="Header"/>
        <w:numPr>
          <w:ilvl w:val="2"/>
          <w:numId w:val="1"/>
        </w:numPr>
        <w:tabs>
          <w:tab w:val="clear" w:pos="4680"/>
          <w:tab w:val="clear" w:pos="9360"/>
        </w:tabs>
        <w:rPr>
          <w:rFonts w:ascii="Helvetica" w:hAnsi="Helvetica"/>
          <w:color w:val="000000" w:themeColor="text1"/>
          <w:sz w:val="20"/>
        </w:rPr>
      </w:pPr>
      <w:r>
        <w:rPr>
          <w:rFonts w:ascii="Helvetica" w:hAnsi="Helvetica"/>
          <w:color w:val="000000" w:themeColor="text1"/>
          <w:sz w:val="20"/>
        </w:rPr>
        <w:t xml:space="preserve">I will assess their drawing and make sure they were engaged and creative in the assignment. </w:t>
      </w:r>
    </w:p>
    <w:sectPr w:rsidR="002D7BA5" w:rsidRPr="00A2155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95D0D" w14:textId="77777777" w:rsidR="00D67925" w:rsidRDefault="00D67925" w:rsidP="00D214FD">
      <w:r>
        <w:separator/>
      </w:r>
    </w:p>
  </w:endnote>
  <w:endnote w:type="continuationSeparator" w:id="0">
    <w:p w14:paraId="4110BC0D" w14:textId="77777777" w:rsidR="00D67925" w:rsidRDefault="00D67925" w:rsidP="00D2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266212"/>
      <w:docPartObj>
        <w:docPartGallery w:val="Page Numbers (Bottom of Page)"/>
        <w:docPartUnique/>
      </w:docPartObj>
    </w:sdtPr>
    <w:sdtEndPr>
      <w:rPr>
        <w:noProof/>
      </w:rPr>
    </w:sdtEndPr>
    <w:sdtContent>
      <w:p w14:paraId="0E012952" w14:textId="77777777" w:rsidR="00D214FD" w:rsidRDefault="00D214FD">
        <w:pPr>
          <w:pStyle w:val="Footer"/>
          <w:jc w:val="right"/>
        </w:pPr>
        <w:r>
          <w:fldChar w:fldCharType="begin"/>
        </w:r>
        <w:r>
          <w:instrText xml:space="preserve"> PAGE   \* MERGEFORMAT </w:instrText>
        </w:r>
        <w:r>
          <w:fldChar w:fldCharType="separate"/>
        </w:r>
        <w:r w:rsidR="002D7BA5">
          <w:rPr>
            <w:noProof/>
          </w:rPr>
          <w:t>1</w:t>
        </w:r>
        <w:r>
          <w:rPr>
            <w:noProof/>
          </w:rPr>
          <w:fldChar w:fldCharType="end"/>
        </w:r>
      </w:p>
    </w:sdtContent>
  </w:sdt>
  <w:p w14:paraId="5D9AF2E6" w14:textId="77777777" w:rsidR="00D214FD" w:rsidRDefault="00D214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3AE09" w14:textId="77777777" w:rsidR="00D67925" w:rsidRDefault="00D67925" w:rsidP="00D214FD">
      <w:r>
        <w:separator/>
      </w:r>
    </w:p>
  </w:footnote>
  <w:footnote w:type="continuationSeparator" w:id="0">
    <w:p w14:paraId="310507BD" w14:textId="77777777" w:rsidR="00D67925" w:rsidRDefault="00D67925" w:rsidP="00D214FD">
      <w:r>
        <w:continuationSeparator/>
      </w:r>
    </w:p>
  </w:footnote>
  <w:footnote w:id="1">
    <w:p w14:paraId="353253F2" w14:textId="77777777" w:rsidR="00BC0A69" w:rsidRPr="00BC0A69" w:rsidRDefault="00BC0A69">
      <w:pPr>
        <w:pStyle w:val="FootnoteText"/>
        <w:rPr>
          <w:rFonts w:ascii="Helvetica" w:hAnsi="Helvetica"/>
          <w:sz w:val="20"/>
          <w:szCs w:val="20"/>
        </w:rPr>
      </w:pPr>
      <w:r w:rsidRPr="00BC0A69">
        <w:rPr>
          <w:rStyle w:val="FootnoteReference"/>
          <w:rFonts w:ascii="Helvetica" w:hAnsi="Helvetica"/>
          <w:sz w:val="20"/>
          <w:szCs w:val="20"/>
        </w:rPr>
        <w:footnoteRef/>
      </w:r>
      <w:r w:rsidRPr="00BC0A69">
        <w:rPr>
          <w:rFonts w:ascii="Helvetica" w:hAnsi="Helvetica"/>
          <w:sz w:val="20"/>
          <w:szCs w:val="20"/>
        </w:rPr>
        <w:t xml:space="preserve"> https://www.moma.org/collection/works/90658?locale=en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D214FD" w14:paraId="7F394044" w14:textId="77777777">
      <w:trPr>
        <w:trHeight w:val="288"/>
      </w:trPr>
      <w:sdt>
        <w:sdtPr>
          <w:rPr>
            <w:rFonts w:ascii="Helvetica" w:eastAsiaTheme="majorEastAsia" w:hAnsi="Helvetica" w:cstheme="majorBidi"/>
            <w:sz w:val="28"/>
            <w:szCs w:val="36"/>
          </w:rPr>
          <w:alias w:val="Title"/>
          <w:id w:val="77761602"/>
          <w:placeholder>
            <w:docPart w:val="1F31D15336A34CA18F4AB1CD23BD6D2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6B90CA04" w14:textId="77777777" w:rsidR="00D214FD" w:rsidRPr="00A2155F" w:rsidRDefault="00A2155F" w:rsidP="00A2155F">
              <w:pPr>
                <w:pStyle w:val="Header"/>
                <w:jc w:val="right"/>
                <w:rPr>
                  <w:rFonts w:ascii="Helvetica" w:eastAsiaTheme="majorEastAsia" w:hAnsi="Helvetica" w:cstheme="majorBidi"/>
                  <w:sz w:val="36"/>
                  <w:szCs w:val="36"/>
                </w:rPr>
              </w:pPr>
              <w:r w:rsidRPr="00A2155F">
                <w:rPr>
                  <w:rFonts w:ascii="Helvetica" w:eastAsiaTheme="majorEastAsia" w:hAnsi="Helvetica" w:cstheme="majorBidi"/>
                  <w:sz w:val="28"/>
                  <w:szCs w:val="36"/>
                </w:rPr>
                <w:t>Week 1</w:t>
              </w:r>
              <w:r w:rsidR="00D214FD" w:rsidRPr="00A2155F">
                <w:rPr>
                  <w:rFonts w:ascii="Helvetica" w:eastAsiaTheme="majorEastAsia" w:hAnsi="Helvetica" w:cstheme="majorBidi"/>
                  <w:sz w:val="28"/>
                  <w:szCs w:val="36"/>
                </w:rPr>
                <w:t xml:space="preserve"> Lesson Plan</w:t>
              </w:r>
            </w:p>
          </w:tc>
        </w:sdtContent>
      </w:sdt>
      <w:sdt>
        <w:sdtPr>
          <w:rPr>
            <w:rFonts w:asciiTheme="majorHAnsi" w:eastAsiaTheme="majorEastAsia" w:hAnsiTheme="majorHAnsi" w:cstheme="majorBidi"/>
            <w:b/>
            <w:bCs/>
            <w:color w:val="4F81BD" w:themeColor="accent1"/>
            <w:sz w:val="16"/>
            <w:szCs w:val="36"/>
            <w14:shadow w14:blurRad="50800" w14:dist="38100" w14:dir="2700000" w14:sx="100000" w14:sy="100000" w14:kx="0" w14:ky="0" w14:algn="tl">
              <w14:srgbClr w14:val="000000">
                <w14:alpha w14:val="60000"/>
              </w14:srgbClr>
            </w14:shadow>
            <w14:numForm w14:val="oldStyle"/>
          </w:rPr>
          <w:alias w:val="Year"/>
          <w:id w:val="77761609"/>
          <w:placeholder>
            <w:docPart w:val="8A255021238E45888615DC6983EA0820"/>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2CA2DE5C" w14:textId="77777777" w:rsidR="00D214FD" w:rsidRDefault="00D214FD" w:rsidP="00D214FD">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16"/>
                  <w:szCs w:val="36"/>
                  <w14:shadow w14:blurRad="50800" w14:dist="38100" w14:dir="2700000" w14:sx="100000" w14:sy="100000" w14:kx="0" w14:ky="0" w14:algn="tl">
                    <w14:srgbClr w14:val="000000">
                      <w14:alpha w14:val="60000"/>
                    </w14:srgbClr>
                  </w14:shadow>
                  <w14:numForm w14:val="oldStyle"/>
                </w:rPr>
                <w:t>ARTE 301</w:t>
              </w:r>
            </w:p>
          </w:tc>
        </w:sdtContent>
      </w:sdt>
    </w:tr>
  </w:tbl>
  <w:p w14:paraId="52637088" w14:textId="77777777" w:rsidR="00D214FD" w:rsidRDefault="00D214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726F"/>
    <w:multiLevelType w:val="hybridMultilevel"/>
    <w:tmpl w:val="B21682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D59EF"/>
    <w:multiLevelType w:val="hybridMultilevel"/>
    <w:tmpl w:val="BDB67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253B5D"/>
    <w:multiLevelType w:val="hybridMultilevel"/>
    <w:tmpl w:val="1E8C2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1E6548"/>
    <w:multiLevelType w:val="hybridMultilevel"/>
    <w:tmpl w:val="CEF42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200454"/>
    <w:multiLevelType w:val="hybridMultilevel"/>
    <w:tmpl w:val="D6F03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E018AC"/>
    <w:multiLevelType w:val="hybridMultilevel"/>
    <w:tmpl w:val="5966350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E84369"/>
    <w:multiLevelType w:val="hybridMultilevel"/>
    <w:tmpl w:val="D3C271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BD38BF"/>
    <w:multiLevelType w:val="hybridMultilevel"/>
    <w:tmpl w:val="7BD64E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EA4439"/>
    <w:multiLevelType w:val="multilevel"/>
    <w:tmpl w:val="26E6A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982DF3"/>
    <w:multiLevelType w:val="hybridMultilevel"/>
    <w:tmpl w:val="00E46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8"/>
  </w:num>
  <w:num w:numId="5">
    <w:abstractNumId w:val="1"/>
  </w:num>
  <w:num w:numId="6">
    <w:abstractNumId w:val="6"/>
  </w:num>
  <w:num w:numId="7">
    <w:abstractNumId w:val="9"/>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FD"/>
    <w:rsid w:val="00050EF7"/>
    <w:rsid w:val="001160CA"/>
    <w:rsid w:val="001F42B0"/>
    <w:rsid w:val="00227002"/>
    <w:rsid w:val="00273891"/>
    <w:rsid w:val="002D7BA5"/>
    <w:rsid w:val="00321EBC"/>
    <w:rsid w:val="00355265"/>
    <w:rsid w:val="0038260B"/>
    <w:rsid w:val="0043644B"/>
    <w:rsid w:val="004B4CD3"/>
    <w:rsid w:val="00632E6A"/>
    <w:rsid w:val="0068097A"/>
    <w:rsid w:val="006869E8"/>
    <w:rsid w:val="00764EC5"/>
    <w:rsid w:val="007F01A5"/>
    <w:rsid w:val="008244B4"/>
    <w:rsid w:val="00843ABC"/>
    <w:rsid w:val="00845255"/>
    <w:rsid w:val="008B09F0"/>
    <w:rsid w:val="008C3E66"/>
    <w:rsid w:val="00964F70"/>
    <w:rsid w:val="009C148A"/>
    <w:rsid w:val="009E7A80"/>
    <w:rsid w:val="00A2155F"/>
    <w:rsid w:val="00A75D59"/>
    <w:rsid w:val="00B31ABC"/>
    <w:rsid w:val="00BC0A69"/>
    <w:rsid w:val="00C4030E"/>
    <w:rsid w:val="00C410CB"/>
    <w:rsid w:val="00C824D0"/>
    <w:rsid w:val="00D07DA9"/>
    <w:rsid w:val="00D214FD"/>
    <w:rsid w:val="00D67925"/>
    <w:rsid w:val="00D7460E"/>
    <w:rsid w:val="00ED417D"/>
    <w:rsid w:val="00ED5E39"/>
    <w:rsid w:val="00F65C92"/>
    <w:rsid w:val="00F7292F"/>
    <w:rsid w:val="00F80988"/>
    <w:rsid w:val="00F930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20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14FD"/>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2270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ED417D"/>
    <w:pPr>
      <w:spacing w:before="100" w:beforeAutospacing="1" w:after="100" w:afterAutospacing="1"/>
      <w:outlineLvl w:val="3"/>
    </w:pPr>
    <w:rPr>
      <w:b/>
      <w:bCs/>
      <w:szCs w:val="24"/>
    </w:rPr>
  </w:style>
  <w:style w:type="paragraph" w:styleId="Heading5">
    <w:name w:val="heading 5"/>
    <w:basedOn w:val="Normal"/>
    <w:link w:val="Heading5Char"/>
    <w:uiPriority w:val="9"/>
    <w:qFormat/>
    <w:rsid w:val="00ED417D"/>
    <w:pPr>
      <w:spacing w:before="100" w:beforeAutospacing="1" w:after="100" w:afterAutospacing="1"/>
      <w:outlineLvl w:val="4"/>
    </w:pPr>
    <w:rPr>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4FD"/>
    <w:pPr>
      <w:tabs>
        <w:tab w:val="center" w:pos="4680"/>
        <w:tab w:val="right" w:pos="9360"/>
      </w:tabs>
    </w:pPr>
  </w:style>
  <w:style w:type="character" w:customStyle="1" w:styleId="HeaderChar">
    <w:name w:val="Header Char"/>
    <w:basedOn w:val="DefaultParagraphFont"/>
    <w:link w:val="Header"/>
    <w:uiPriority w:val="99"/>
    <w:rsid w:val="00D214FD"/>
  </w:style>
  <w:style w:type="paragraph" w:styleId="Footer">
    <w:name w:val="footer"/>
    <w:basedOn w:val="Normal"/>
    <w:link w:val="FooterChar"/>
    <w:uiPriority w:val="99"/>
    <w:unhideWhenUsed/>
    <w:rsid w:val="00D214FD"/>
    <w:pPr>
      <w:tabs>
        <w:tab w:val="center" w:pos="4680"/>
        <w:tab w:val="right" w:pos="9360"/>
      </w:tabs>
    </w:pPr>
  </w:style>
  <w:style w:type="character" w:customStyle="1" w:styleId="FooterChar">
    <w:name w:val="Footer Char"/>
    <w:basedOn w:val="DefaultParagraphFont"/>
    <w:link w:val="Footer"/>
    <w:uiPriority w:val="99"/>
    <w:rsid w:val="00D214FD"/>
  </w:style>
  <w:style w:type="paragraph" w:styleId="BalloonText">
    <w:name w:val="Balloon Text"/>
    <w:basedOn w:val="Normal"/>
    <w:link w:val="BalloonTextChar"/>
    <w:uiPriority w:val="99"/>
    <w:semiHidden/>
    <w:unhideWhenUsed/>
    <w:rsid w:val="00D214FD"/>
    <w:rPr>
      <w:rFonts w:ascii="Tahoma" w:hAnsi="Tahoma" w:cs="Tahoma"/>
      <w:sz w:val="16"/>
      <w:szCs w:val="16"/>
    </w:rPr>
  </w:style>
  <w:style w:type="character" w:customStyle="1" w:styleId="BalloonTextChar">
    <w:name w:val="Balloon Text Char"/>
    <w:basedOn w:val="DefaultParagraphFont"/>
    <w:link w:val="BalloonText"/>
    <w:uiPriority w:val="99"/>
    <w:semiHidden/>
    <w:rsid w:val="00D214FD"/>
    <w:rPr>
      <w:rFonts w:ascii="Tahoma" w:hAnsi="Tahoma" w:cs="Tahoma"/>
      <w:sz w:val="16"/>
      <w:szCs w:val="16"/>
    </w:rPr>
  </w:style>
  <w:style w:type="character" w:customStyle="1" w:styleId="Heading4Char">
    <w:name w:val="Heading 4 Char"/>
    <w:basedOn w:val="DefaultParagraphFont"/>
    <w:link w:val="Heading4"/>
    <w:uiPriority w:val="9"/>
    <w:rsid w:val="00ED417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D417D"/>
    <w:rPr>
      <w:rFonts w:ascii="Times New Roman" w:eastAsia="Times New Roman" w:hAnsi="Times New Roman" w:cs="Times New Roman"/>
      <w:b/>
      <w:bCs/>
      <w:sz w:val="20"/>
      <w:szCs w:val="20"/>
    </w:rPr>
  </w:style>
  <w:style w:type="paragraph" w:styleId="ListParagraph">
    <w:name w:val="List Paragraph"/>
    <w:basedOn w:val="Normal"/>
    <w:uiPriority w:val="34"/>
    <w:qFormat/>
    <w:rsid w:val="00ED417D"/>
    <w:pPr>
      <w:ind w:left="720"/>
      <w:contextualSpacing/>
    </w:pPr>
  </w:style>
  <w:style w:type="character" w:customStyle="1" w:styleId="Heading2Char">
    <w:name w:val="Heading 2 Char"/>
    <w:basedOn w:val="DefaultParagraphFont"/>
    <w:link w:val="Heading2"/>
    <w:uiPriority w:val="9"/>
    <w:semiHidden/>
    <w:rsid w:val="0022700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2155F"/>
    <w:pPr>
      <w:spacing w:before="100" w:beforeAutospacing="1" w:after="100" w:afterAutospacing="1"/>
    </w:pPr>
    <w:rPr>
      <w:rFonts w:eastAsiaTheme="minorHAnsi"/>
      <w:szCs w:val="24"/>
    </w:rPr>
  </w:style>
  <w:style w:type="table" w:styleId="PlainTable2">
    <w:name w:val="Plain Table 2"/>
    <w:basedOn w:val="TableNormal"/>
    <w:uiPriority w:val="42"/>
    <w:rsid w:val="00A2155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A2155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2155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2155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2155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GridTable1Light-Accent1">
    <w:name w:val="Grid Table 1 Light Accent 1"/>
    <w:basedOn w:val="TableNormal"/>
    <w:uiPriority w:val="46"/>
    <w:rsid w:val="00A2155F"/>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2155F"/>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2155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A21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5">
    <w:name w:val="Plain Table 5"/>
    <w:basedOn w:val="TableNormal"/>
    <w:uiPriority w:val="45"/>
    <w:rsid w:val="00A2155F"/>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A2155F"/>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A2155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6">
    <w:name w:val="Grid Table 2 Accent 6"/>
    <w:basedOn w:val="TableNormal"/>
    <w:uiPriority w:val="47"/>
    <w:rsid w:val="00A2155F"/>
    <w:pPr>
      <w:spacing w:after="0"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2">
    <w:name w:val="Grid Table 2 Accent 2"/>
    <w:basedOn w:val="TableNormal"/>
    <w:uiPriority w:val="47"/>
    <w:rsid w:val="00A2155F"/>
    <w:pPr>
      <w:spacing w:after="0" w:line="240" w:lineRule="auto"/>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2155F"/>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1">
    <w:name w:val="Grid Table 2 Accent 1"/>
    <w:basedOn w:val="TableNormal"/>
    <w:uiPriority w:val="47"/>
    <w:rsid w:val="00A2155F"/>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uiPriority w:val="99"/>
    <w:unhideWhenUsed/>
    <w:rsid w:val="00BC0A69"/>
    <w:rPr>
      <w:szCs w:val="24"/>
    </w:rPr>
  </w:style>
  <w:style w:type="character" w:customStyle="1" w:styleId="FootnoteTextChar">
    <w:name w:val="Footnote Text Char"/>
    <w:basedOn w:val="DefaultParagraphFont"/>
    <w:link w:val="FootnoteText"/>
    <w:uiPriority w:val="99"/>
    <w:rsid w:val="00BC0A69"/>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BC0A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3690">
      <w:bodyDiv w:val="1"/>
      <w:marLeft w:val="0"/>
      <w:marRight w:val="0"/>
      <w:marTop w:val="0"/>
      <w:marBottom w:val="0"/>
      <w:divBdr>
        <w:top w:val="none" w:sz="0" w:space="0" w:color="auto"/>
        <w:left w:val="none" w:sz="0" w:space="0" w:color="auto"/>
        <w:bottom w:val="none" w:sz="0" w:space="0" w:color="auto"/>
        <w:right w:val="none" w:sz="0" w:space="0" w:color="auto"/>
      </w:divBdr>
    </w:div>
    <w:div w:id="64962389">
      <w:bodyDiv w:val="1"/>
      <w:marLeft w:val="0"/>
      <w:marRight w:val="0"/>
      <w:marTop w:val="0"/>
      <w:marBottom w:val="0"/>
      <w:divBdr>
        <w:top w:val="none" w:sz="0" w:space="0" w:color="auto"/>
        <w:left w:val="none" w:sz="0" w:space="0" w:color="auto"/>
        <w:bottom w:val="none" w:sz="0" w:space="0" w:color="auto"/>
        <w:right w:val="none" w:sz="0" w:space="0" w:color="auto"/>
      </w:divBdr>
    </w:div>
    <w:div w:id="118882367">
      <w:bodyDiv w:val="1"/>
      <w:marLeft w:val="0"/>
      <w:marRight w:val="0"/>
      <w:marTop w:val="0"/>
      <w:marBottom w:val="0"/>
      <w:divBdr>
        <w:top w:val="none" w:sz="0" w:space="0" w:color="auto"/>
        <w:left w:val="none" w:sz="0" w:space="0" w:color="auto"/>
        <w:bottom w:val="none" w:sz="0" w:space="0" w:color="auto"/>
        <w:right w:val="none" w:sz="0" w:space="0" w:color="auto"/>
      </w:divBdr>
    </w:div>
    <w:div w:id="140736868">
      <w:bodyDiv w:val="1"/>
      <w:marLeft w:val="0"/>
      <w:marRight w:val="0"/>
      <w:marTop w:val="0"/>
      <w:marBottom w:val="0"/>
      <w:divBdr>
        <w:top w:val="none" w:sz="0" w:space="0" w:color="auto"/>
        <w:left w:val="none" w:sz="0" w:space="0" w:color="auto"/>
        <w:bottom w:val="none" w:sz="0" w:space="0" w:color="auto"/>
        <w:right w:val="none" w:sz="0" w:space="0" w:color="auto"/>
      </w:divBdr>
    </w:div>
    <w:div w:id="198399320">
      <w:bodyDiv w:val="1"/>
      <w:marLeft w:val="0"/>
      <w:marRight w:val="0"/>
      <w:marTop w:val="0"/>
      <w:marBottom w:val="0"/>
      <w:divBdr>
        <w:top w:val="none" w:sz="0" w:space="0" w:color="auto"/>
        <w:left w:val="none" w:sz="0" w:space="0" w:color="auto"/>
        <w:bottom w:val="none" w:sz="0" w:space="0" w:color="auto"/>
        <w:right w:val="none" w:sz="0" w:space="0" w:color="auto"/>
      </w:divBdr>
    </w:div>
    <w:div w:id="324556088">
      <w:bodyDiv w:val="1"/>
      <w:marLeft w:val="0"/>
      <w:marRight w:val="0"/>
      <w:marTop w:val="0"/>
      <w:marBottom w:val="0"/>
      <w:divBdr>
        <w:top w:val="none" w:sz="0" w:space="0" w:color="auto"/>
        <w:left w:val="none" w:sz="0" w:space="0" w:color="auto"/>
        <w:bottom w:val="none" w:sz="0" w:space="0" w:color="auto"/>
        <w:right w:val="none" w:sz="0" w:space="0" w:color="auto"/>
      </w:divBdr>
    </w:div>
    <w:div w:id="325599904">
      <w:bodyDiv w:val="1"/>
      <w:marLeft w:val="0"/>
      <w:marRight w:val="0"/>
      <w:marTop w:val="0"/>
      <w:marBottom w:val="0"/>
      <w:divBdr>
        <w:top w:val="none" w:sz="0" w:space="0" w:color="auto"/>
        <w:left w:val="none" w:sz="0" w:space="0" w:color="auto"/>
        <w:bottom w:val="none" w:sz="0" w:space="0" w:color="auto"/>
        <w:right w:val="none" w:sz="0" w:space="0" w:color="auto"/>
      </w:divBdr>
    </w:div>
    <w:div w:id="561796858">
      <w:bodyDiv w:val="1"/>
      <w:marLeft w:val="0"/>
      <w:marRight w:val="0"/>
      <w:marTop w:val="0"/>
      <w:marBottom w:val="0"/>
      <w:divBdr>
        <w:top w:val="none" w:sz="0" w:space="0" w:color="auto"/>
        <w:left w:val="none" w:sz="0" w:space="0" w:color="auto"/>
        <w:bottom w:val="none" w:sz="0" w:space="0" w:color="auto"/>
        <w:right w:val="none" w:sz="0" w:space="0" w:color="auto"/>
      </w:divBdr>
    </w:div>
    <w:div w:id="690842113">
      <w:bodyDiv w:val="1"/>
      <w:marLeft w:val="0"/>
      <w:marRight w:val="0"/>
      <w:marTop w:val="0"/>
      <w:marBottom w:val="0"/>
      <w:divBdr>
        <w:top w:val="none" w:sz="0" w:space="0" w:color="auto"/>
        <w:left w:val="none" w:sz="0" w:space="0" w:color="auto"/>
        <w:bottom w:val="none" w:sz="0" w:space="0" w:color="auto"/>
        <w:right w:val="none" w:sz="0" w:space="0" w:color="auto"/>
      </w:divBdr>
    </w:div>
    <w:div w:id="724379303">
      <w:bodyDiv w:val="1"/>
      <w:marLeft w:val="0"/>
      <w:marRight w:val="0"/>
      <w:marTop w:val="0"/>
      <w:marBottom w:val="0"/>
      <w:divBdr>
        <w:top w:val="none" w:sz="0" w:space="0" w:color="auto"/>
        <w:left w:val="none" w:sz="0" w:space="0" w:color="auto"/>
        <w:bottom w:val="none" w:sz="0" w:space="0" w:color="auto"/>
        <w:right w:val="none" w:sz="0" w:space="0" w:color="auto"/>
      </w:divBdr>
    </w:div>
    <w:div w:id="880943439">
      <w:bodyDiv w:val="1"/>
      <w:marLeft w:val="0"/>
      <w:marRight w:val="0"/>
      <w:marTop w:val="0"/>
      <w:marBottom w:val="0"/>
      <w:divBdr>
        <w:top w:val="none" w:sz="0" w:space="0" w:color="auto"/>
        <w:left w:val="none" w:sz="0" w:space="0" w:color="auto"/>
        <w:bottom w:val="none" w:sz="0" w:space="0" w:color="auto"/>
        <w:right w:val="none" w:sz="0" w:space="0" w:color="auto"/>
      </w:divBdr>
    </w:div>
    <w:div w:id="1423839651">
      <w:bodyDiv w:val="1"/>
      <w:marLeft w:val="0"/>
      <w:marRight w:val="0"/>
      <w:marTop w:val="0"/>
      <w:marBottom w:val="0"/>
      <w:divBdr>
        <w:top w:val="none" w:sz="0" w:space="0" w:color="auto"/>
        <w:left w:val="none" w:sz="0" w:space="0" w:color="auto"/>
        <w:bottom w:val="none" w:sz="0" w:space="0" w:color="auto"/>
        <w:right w:val="none" w:sz="0" w:space="0" w:color="auto"/>
      </w:divBdr>
    </w:div>
    <w:div w:id="1471094601">
      <w:bodyDiv w:val="1"/>
      <w:marLeft w:val="0"/>
      <w:marRight w:val="0"/>
      <w:marTop w:val="0"/>
      <w:marBottom w:val="0"/>
      <w:divBdr>
        <w:top w:val="none" w:sz="0" w:space="0" w:color="auto"/>
        <w:left w:val="none" w:sz="0" w:space="0" w:color="auto"/>
        <w:bottom w:val="none" w:sz="0" w:space="0" w:color="auto"/>
        <w:right w:val="none" w:sz="0" w:space="0" w:color="auto"/>
      </w:divBdr>
    </w:div>
    <w:div w:id="1525749990">
      <w:bodyDiv w:val="1"/>
      <w:marLeft w:val="0"/>
      <w:marRight w:val="0"/>
      <w:marTop w:val="0"/>
      <w:marBottom w:val="0"/>
      <w:divBdr>
        <w:top w:val="none" w:sz="0" w:space="0" w:color="auto"/>
        <w:left w:val="none" w:sz="0" w:space="0" w:color="auto"/>
        <w:bottom w:val="none" w:sz="0" w:space="0" w:color="auto"/>
        <w:right w:val="none" w:sz="0" w:space="0" w:color="auto"/>
      </w:divBdr>
    </w:div>
    <w:div w:id="197309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31D15336A34CA18F4AB1CD23BD6D2F"/>
        <w:category>
          <w:name w:val="General"/>
          <w:gallery w:val="placeholder"/>
        </w:category>
        <w:types>
          <w:type w:val="bbPlcHdr"/>
        </w:types>
        <w:behaviors>
          <w:behavior w:val="content"/>
        </w:behaviors>
        <w:guid w:val="{87115FBE-88FF-42C3-87C0-7EF7C61837C4}"/>
      </w:docPartPr>
      <w:docPartBody>
        <w:p w:rsidR="00113AC2" w:rsidRDefault="00B02C5B" w:rsidP="00B02C5B">
          <w:pPr>
            <w:pStyle w:val="1F31D15336A34CA18F4AB1CD23BD6D2F"/>
          </w:pPr>
          <w:r>
            <w:rPr>
              <w:rFonts w:asciiTheme="majorHAnsi" w:eastAsiaTheme="majorEastAsia" w:hAnsiTheme="majorHAnsi" w:cstheme="majorBidi"/>
              <w:sz w:val="36"/>
              <w:szCs w:val="36"/>
            </w:rPr>
            <w:t>[Type the document title]</w:t>
          </w:r>
        </w:p>
      </w:docPartBody>
    </w:docPart>
    <w:docPart>
      <w:docPartPr>
        <w:name w:val="8A255021238E45888615DC6983EA0820"/>
        <w:category>
          <w:name w:val="General"/>
          <w:gallery w:val="placeholder"/>
        </w:category>
        <w:types>
          <w:type w:val="bbPlcHdr"/>
        </w:types>
        <w:behaviors>
          <w:behavior w:val="content"/>
        </w:behaviors>
        <w:guid w:val="{8A8884F1-2AAF-4F33-9A7B-988154C21B48}"/>
      </w:docPartPr>
      <w:docPartBody>
        <w:p w:rsidR="00113AC2" w:rsidRDefault="00B02C5B" w:rsidP="00B02C5B">
          <w:pPr>
            <w:pStyle w:val="8A255021238E45888615DC6983EA0820"/>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5B"/>
    <w:rsid w:val="00113AC2"/>
    <w:rsid w:val="00164BDE"/>
    <w:rsid w:val="003E278A"/>
    <w:rsid w:val="008162BD"/>
    <w:rsid w:val="00B02C5B"/>
    <w:rsid w:val="00D60C16"/>
    <w:rsid w:val="00F304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31D15336A34CA18F4AB1CD23BD6D2F">
    <w:name w:val="1F31D15336A34CA18F4AB1CD23BD6D2F"/>
    <w:rsid w:val="00B02C5B"/>
  </w:style>
  <w:style w:type="paragraph" w:customStyle="1" w:styleId="8A255021238E45888615DC6983EA0820">
    <w:name w:val="8A255021238E45888615DC6983EA0820"/>
    <w:rsid w:val="00B02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ARTE 301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1031</Words>
  <Characters>5877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“ART LP” Lesson Plan</vt:lpstr>
    </vt:vector>
  </TitlesOfParts>
  <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Lesson Plan</dc:title>
  <dc:creator>Laura</dc:creator>
  <cp:lastModifiedBy>Ayers, Hannah Alice</cp:lastModifiedBy>
  <cp:revision>2</cp:revision>
  <dcterms:created xsi:type="dcterms:W3CDTF">2017-02-21T07:27:00Z</dcterms:created>
  <dcterms:modified xsi:type="dcterms:W3CDTF">2017-02-21T07:27:00Z</dcterms:modified>
</cp:coreProperties>
</file>